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32"/>
      </w:tblGrid>
      <w:tr w:rsidR="00237361" w:rsidRPr="00237361" w14:paraId="51C5AC6C" w14:textId="77777777" w:rsidTr="00237361">
        <w:trPr>
          <w:jc w:val="center"/>
        </w:trPr>
        <w:tc>
          <w:tcPr>
            <w:tcW w:w="4361" w:type="dxa"/>
            <w:tcBorders>
              <w:top w:val="nil"/>
              <w:left w:val="nil"/>
              <w:bottom w:val="nil"/>
              <w:right w:val="nil"/>
            </w:tcBorders>
            <w:hideMark/>
          </w:tcPr>
          <w:p w14:paraId="4B301AA1" w14:textId="77777777" w:rsidR="00237361" w:rsidRPr="00237361" w:rsidRDefault="00237361" w:rsidP="00237361">
            <w:pPr>
              <w:spacing w:before="0" w:after="0"/>
              <w:jc w:val="center"/>
              <w:rPr>
                <w:position w:val="10"/>
                <w:sz w:val="26"/>
                <w:szCs w:val="26"/>
              </w:rPr>
            </w:pPr>
            <w:r w:rsidRPr="00237361">
              <w:rPr>
                <w:position w:val="10"/>
                <w:sz w:val="26"/>
                <w:szCs w:val="26"/>
              </w:rPr>
              <w:t>UBND TỈNH ĐIỆN BIÊN</w:t>
            </w:r>
          </w:p>
          <w:p w14:paraId="0F7A788B" w14:textId="77777777" w:rsidR="00237361" w:rsidRPr="00237361" w:rsidRDefault="00237361" w:rsidP="00237361">
            <w:pPr>
              <w:spacing w:before="0" w:after="0"/>
              <w:jc w:val="center"/>
              <w:rPr>
                <w:b/>
                <w:position w:val="10"/>
                <w:sz w:val="24"/>
                <w:szCs w:val="24"/>
              </w:rPr>
            </w:pPr>
            <w:r w:rsidRPr="00237361">
              <w:rPr>
                <w:noProof/>
              </w:rPr>
              <mc:AlternateContent>
                <mc:Choice Requires="wps">
                  <w:drawing>
                    <wp:anchor distT="0" distB="0" distL="114300" distR="114300" simplePos="0" relativeHeight="251661312" behindDoc="0" locked="0" layoutInCell="1" allowOverlap="1" wp14:anchorId="03092F8E" wp14:editId="1272199B">
                      <wp:simplePos x="0" y="0"/>
                      <wp:positionH relativeFrom="column">
                        <wp:posOffset>1183640</wp:posOffset>
                      </wp:positionH>
                      <wp:positionV relativeFrom="paragraph">
                        <wp:posOffset>444500</wp:posOffset>
                      </wp:positionV>
                      <wp:extent cx="278130" cy="0"/>
                      <wp:effectExtent l="0" t="0" r="26670" b="1905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BF66F" id="Line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5pt" to="11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km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"/>
                  </w:pict>
                </mc:Fallback>
              </mc:AlternateContent>
            </w:r>
            <w:r w:rsidRPr="00237361">
              <w:rPr>
                <w:b/>
                <w:position w:val="10"/>
                <w:sz w:val="26"/>
                <w:szCs w:val="26"/>
              </w:rPr>
              <w:t>SỞ LAO ĐỘNG - THƯƠNG BINH VÀ XÃ HỘI</w:t>
            </w:r>
          </w:p>
        </w:tc>
        <w:tc>
          <w:tcPr>
            <w:tcW w:w="5532" w:type="dxa"/>
            <w:tcBorders>
              <w:top w:val="nil"/>
              <w:left w:val="nil"/>
              <w:bottom w:val="nil"/>
              <w:right w:val="nil"/>
            </w:tcBorders>
            <w:hideMark/>
          </w:tcPr>
          <w:p w14:paraId="686F2F1B" w14:textId="77777777" w:rsidR="00237361" w:rsidRPr="00237361" w:rsidRDefault="00237361" w:rsidP="00237361">
            <w:pPr>
              <w:spacing w:before="0" w:after="0"/>
              <w:jc w:val="center"/>
              <w:rPr>
                <w:b/>
                <w:spacing w:val="-4"/>
                <w:sz w:val="26"/>
                <w:szCs w:val="24"/>
              </w:rPr>
            </w:pPr>
            <w:r w:rsidRPr="00237361">
              <w:rPr>
                <w:b/>
                <w:spacing w:val="-4"/>
                <w:sz w:val="26"/>
                <w:szCs w:val="24"/>
              </w:rPr>
              <w:t>CỘNG HÒA XÃ HỘI CHỦ NGHĨA VIỆT NAM</w:t>
            </w:r>
          </w:p>
          <w:p w14:paraId="0C6F0B02" w14:textId="77777777" w:rsidR="00237361" w:rsidRPr="00237361" w:rsidRDefault="00237361" w:rsidP="00237361">
            <w:pPr>
              <w:spacing w:before="0" w:after="0"/>
              <w:jc w:val="center"/>
              <w:rPr>
                <w:b/>
                <w:position w:val="10"/>
                <w:szCs w:val="26"/>
              </w:rPr>
            </w:pPr>
            <w:r w:rsidRPr="00237361">
              <w:rPr>
                <w:b/>
                <w:position w:val="10"/>
                <w:szCs w:val="26"/>
              </w:rPr>
              <w:t>Độc lập - Tự do - Hạnh phúc</w:t>
            </w:r>
          </w:p>
          <w:p w14:paraId="1B060A4B" w14:textId="77777777" w:rsidR="00237361" w:rsidRPr="00237361" w:rsidRDefault="00237361" w:rsidP="00237361">
            <w:pPr>
              <w:keepNext/>
              <w:spacing w:before="0" w:after="0"/>
              <w:jc w:val="center"/>
              <w:outlineLvl w:val="5"/>
              <w:rPr>
                <w:rFonts w:eastAsia="Times New Roman"/>
                <w:b/>
                <w:bCs/>
                <w:szCs w:val="28"/>
              </w:rPr>
            </w:pPr>
            <w:r w:rsidRPr="00237361">
              <w:rPr>
                <w:rFonts w:ascii=".VnTimeH" w:eastAsia="Times New Roman" w:hAnsi=".VnTimeH"/>
                <w:b/>
                <w:bCs/>
                <w:noProof/>
                <w:color w:val="000000"/>
                <w:sz w:val="24"/>
                <w:szCs w:val="20"/>
              </w:rPr>
              <mc:AlternateContent>
                <mc:Choice Requires="wps">
                  <w:drawing>
                    <wp:anchor distT="0" distB="0" distL="114300" distR="114300" simplePos="0" relativeHeight="251659264" behindDoc="0" locked="0" layoutInCell="1" allowOverlap="1" wp14:anchorId="3E4CF992" wp14:editId="2A0F319A">
                      <wp:simplePos x="0" y="0"/>
                      <wp:positionH relativeFrom="column">
                        <wp:posOffset>640080</wp:posOffset>
                      </wp:positionH>
                      <wp:positionV relativeFrom="paragraph">
                        <wp:posOffset>15875</wp:posOffset>
                      </wp:positionV>
                      <wp:extent cx="2074545" cy="0"/>
                      <wp:effectExtent l="0" t="0" r="2095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11170" id="Line 3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25pt" to="21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mWGgIAADM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"/>
                  </w:pict>
                </mc:Fallback>
              </mc:AlternateContent>
            </w:r>
          </w:p>
        </w:tc>
      </w:tr>
      <w:tr w:rsidR="00237361" w:rsidRPr="00237361" w14:paraId="4DCA164C" w14:textId="77777777" w:rsidTr="00237361">
        <w:trPr>
          <w:trHeight w:val="50"/>
          <w:jc w:val="center"/>
        </w:trPr>
        <w:tc>
          <w:tcPr>
            <w:tcW w:w="4361" w:type="dxa"/>
            <w:tcBorders>
              <w:top w:val="nil"/>
              <w:left w:val="nil"/>
              <w:bottom w:val="nil"/>
              <w:right w:val="nil"/>
            </w:tcBorders>
          </w:tcPr>
          <w:p w14:paraId="27748886" w14:textId="77777777" w:rsidR="00237361" w:rsidRPr="00237361" w:rsidRDefault="00237361" w:rsidP="00237361">
            <w:pPr>
              <w:keepNext/>
              <w:spacing w:before="0" w:after="0"/>
              <w:jc w:val="center"/>
              <w:outlineLvl w:val="5"/>
              <w:rPr>
                <w:rFonts w:eastAsia="Times New Roman"/>
                <w:bCs/>
                <w:position w:val="10"/>
                <w:sz w:val="6"/>
                <w:szCs w:val="6"/>
              </w:rPr>
            </w:pPr>
          </w:p>
        </w:tc>
        <w:tc>
          <w:tcPr>
            <w:tcW w:w="5532" w:type="dxa"/>
            <w:tcBorders>
              <w:top w:val="nil"/>
              <w:left w:val="nil"/>
              <w:bottom w:val="nil"/>
              <w:right w:val="nil"/>
            </w:tcBorders>
          </w:tcPr>
          <w:p w14:paraId="3CA635A0" w14:textId="77777777" w:rsidR="00237361" w:rsidRPr="00237361" w:rsidRDefault="00237361" w:rsidP="00237361">
            <w:pPr>
              <w:keepNext/>
              <w:spacing w:before="0" w:after="0"/>
              <w:jc w:val="center"/>
              <w:outlineLvl w:val="5"/>
              <w:rPr>
                <w:rFonts w:eastAsia="Times New Roman"/>
                <w:bCs/>
                <w:i/>
                <w:sz w:val="6"/>
                <w:szCs w:val="6"/>
              </w:rPr>
            </w:pPr>
          </w:p>
          <w:p w14:paraId="4F6416C3" w14:textId="6D94583E" w:rsidR="00237361" w:rsidRPr="00237361" w:rsidRDefault="003C3591" w:rsidP="00237361">
            <w:pPr>
              <w:keepNext/>
              <w:spacing w:before="0" w:after="0"/>
              <w:jc w:val="center"/>
              <w:outlineLvl w:val="5"/>
              <w:rPr>
                <w:rFonts w:eastAsia="Times New Roman"/>
                <w:bCs/>
                <w:i/>
                <w:szCs w:val="28"/>
              </w:rPr>
            </w:pPr>
            <w:r>
              <w:rPr>
                <w:rFonts w:eastAsia="Times New Roman"/>
                <w:bCs/>
                <w:i/>
                <w:szCs w:val="28"/>
              </w:rPr>
              <w:t>Điện Biên, ngày 5 tháng 7</w:t>
            </w:r>
            <w:r w:rsidR="00237361" w:rsidRPr="00237361">
              <w:rPr>
                <w:rFonts w:eastAsia="Times New Roman"/>
                <w:bCs/>
                <w:i/>
                <w:szCs w:val="28"/>
              </w:rPr>
              <w:t xml:space="preserve"> năm 2024</w:t>
            </w:r>
          </w:p>
        </w:tc>
      </w:tr>
    </w:tbl>
    <w:p w14:paraId="5CC64B2F" w14:textId="77777777" w:rsidR="00237361" w:rsidRPr="00237361" w:rsidRDefault="00237361" w:rsidP="00237361">
      <w:pPr>
        <w:keepNext/>
        <w:spacing w:before="0" w:after="0"/>
        <w:jc w:val="center"/>
        <w:outlineLvl w:val="5"/>
        <w:rPr>
          <w:rFonts w:eastAsia="Times New Roman"/>
          <w:b/>
          <w:bCs/>
          <w:szCs w:val="28"/>
          <w:lang w:eastAsia="x-none"/>
        </w:rPr>
      </w:pPr>
    </w:p>
    <w:p w14:paraId="3E3F214B" w14:textId="77777777" w:rsidR="00237361" w:rsidRPr="00237361" w:rsidRDefault="00237361" w:rsidP="00237361">
      <w:pPr>
        <w:keepNext/>
        <w:spacing w:before="0" w:after="60"/>
        <w:jc w:val="center"/>
        <w:outlineLvl w:val="5"/>
        <w:rPr>
          <w:rFonts w:eastAsia="Times New Roman"/>
          <w:b/>
          <w:bCs/>
          <w:szCs w:val="28"/>
          <w:lang w:eastAsia="x-none"/>
        </w:rPr>
      </w:pPr>
      <w:r w:rsidRPr="00237361">
        <w:rPr>
          <w:rFonts w:eastAsia="Times New Roman"/>
          <w:b/>
          <w:bCs/>
          <w:szCs w:val="28"/>
          <w:lang w:val="x-none" w:eastAsia="x-none"/>
        </w:rPr>
        <w:t>BÁO CÁO</w:t>
      </w:r>
      <w:r w:rsidRPr="00237361">
        <w:rPr>
          <w:rFonts w:eastAsia="Times New Roman"/>
          <w:b/>
          <w:bCs/>
          <w:szCs w:val="28"/>
          <w:lang w:eastAsia="x-none"/>
        </w:rPr>
        <w:t xml:space="preserve"> </w:t>
      </w:r>
    </w:p>
    <w:p w14:paraId="41832FEB" w14:textId="77777777" w:rsidR="00DB5DA3" w:rsidRDefault="00237361" w:rsidP="00237361">
      <w:pPr>
        <w:spacing w:before="0" w:after="0"/>
        <w:jc w:val="center"/>
        <w:rPr>
          <w:b/>
          <w:szCs w:val="28"/>
        </w:rPr>
      </w:pPr>
      <w:r w:rsidRPr="00237361">
        <w:rPr>
          <w:b/>
          <w:szCs w:val="28"/>
        </w:rPr>
        <w:t xml:space="preserve">Kết quả thực 6 tháng đầu năm 2024; phương hướng, nhiệm vụ chủ yếu </w:t>
      </w:r>
    </w:p>
    <w:p w14:paraId="16ECFE35" w14:textId="4B240FE9" w:rsidR="00237361" w:rsidRPr="00237361" w:rsidRDefault="00237361" w:rsidP="00237361">
      <w:pPr>
        <w:spacing w:before="0" w:after="0"/>
        <w:jc w:val="center"/>
        <w:rPr>
          <w:b/>
          <w:szCs w:val="28"/>
        </w:rPr>
      </w:pPr>
      <w:r w:rsidRPr="00237361">
        <w:rPr>
          <w:b/>
          <w:szCs w:val="28"/>
        </w:rPr>
        <w:t>6 tháng cuối năm 2024 lĩnh vực lao động, người có công và xã hội</w:t>
      </w:r>
    </w:p>
    <w:p w14:paraId="1CE1076E" w14:textId="77777777" w:rsidR="00237361" w:rsidRPr="00237361" w:rsidRDefault="00237361" w:rsidP="00237361">
      <w:pPr>
        <w:tabs>
          <w:tab w:val="left" w:pos="7477"/>
        </w:tabs>
        <w:spacing w:before="0" w:after="0"/>
        <w:jc w:val="center"/>
        <w:rPr>
          <w:szCs w:val="28"/>
        </w:rPr>
      </w:pPr>
      <w:r w:rsidRPr="00237361">
        <w:rPr>
          <w:noProof/>
        </w:rPr>
        <mc:AlternateContent>
          <mc:Choice Requires="wps">
            <w:drawing>
              <wp:anchor distT="0" distB="0" distL="114300" distR="114300" simplePos="0" relativeHeight="251660288" behindDoc="0" locked="0" layoutInCell="1" allowOverlap="1" wp14:anchorId="23EEB970" wp14:editId="184CC506">
                <wp:simplePos x="0" y="0"/>
                <wp:positionH relativeFrom="column">
                  <wp:posOffset>2015490</wp:posOffset>
                </wp:positionH>
                <wp:positionV relativeFrom="paragraph">
                  <wp:posOffset>89535</wp:posOffset>
                </wp:positionV>
                <wp:extent cx="1704975" cy="0"/>
                <wp:effectExtent l="0" t="0" r="28575" b="1905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64967" id="Line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7pt,7.05pt" to="292.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b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"/>
            </w:pict>
          </mc:Fallback>
        </mc:AlternateContent>
      </w:r>
    </w:p>
    <w:p w14:paraId="7FE6C812" w14:textId="77777777" w:rsidR="00237361" w:rsidRPr="00237361" w:rsidRDefault="00237361" w:rsidP="00237361">
      <w:pPr>
        <w:spacing w:before="360" w:after="0" w:line="320" w:lineRule="exact"/>
        <w:ind w:firstLine="567"/>
        <w:jc w:val="both"/>
        <w:rPr>
          <w:b/>
          <w:lang w:val="vi-VN"/>
        </w:rPr>
      </w:pPr>
      <w:r w:rsidRPr="00237361">
        <w:rPr>
          <w:rFonts w:eastAsia="Arial"/>
          <w:b/>
          <w:sz w:val="26"/>
          <w:szCs w:val="28"/>
          <w:lang w:val="vi-VN"/>
        </w:rPr>
        <w:t xml:space="preserve">I. </w:t>
      </w:r>
      <w:r w:rsidRPr="00237361">
        <w:rPr>
          <w:b/>
          <w:lang w:val="vi-VN"/>
        </w:rPr>
        <w:t>KẾT QUẢ THỰC HIỆN 6 THÁNG ĐẦU NĂM 202</w:t>
      </w:r>
      <w:r w:rsidRPr="00237361">
        <w:rPr>
          <w:b/>
        </w:rPr>
        <w:t>4</w:t>
      </w:r>
    </w:p>
    <w:p w14:paraId="539654D2" w14:textId="77777777" w:rsidR="00237361" w:rsidRPr="00237361" w:rsidRDefault="00237361" w:rsidP="00237361">
      <w:pPr>
        <w:spacing w:after="0" w:line="320" w:lineRule="exact"/>
        <w:ind w:firstLine="567"/>
        <w:jc w:val="both"/>
        <w:rPr>
          <w:b/>
          <w:lang w:val="vi-VN"/>
        </w:rPr>
      </w:pPr>
      <w:r w:rsidRPr="00237361">
        <w:rPr>
          <w:b/>
          <w:lang w:val="vi-VN"/>
        </w:rPr>
        <w:t>1. Công tác Lao động, vi</w:t>
      </w:r>
      <w:bookmarkStart w:id="0" w:name="_GoBack"/>
      <w:bookmarkEnd w:id="0"/>
      <w:r w:rsidRPr="00237361">
        <w:rPr>
          <w:b/>
          <w:lang w:val="vi-VN"/>
        </w:rPr>
        <w:t>ệc làm, giáo dục nghề nghiệp</w:t>
      </w:r>
    </w:p>
    <w:p w14:paraId="4940E6E9" w14:textId="77777777" w:rsidR="00237361" w:rsidRPr="00237361" w:rsidRDefault="00237361" w:rsidP="00237361">
      <w:pPr>
        <w:spacing w:after="0" w:line="320" w:lineRule="exact"/>
        <w:ind w:firstLine="567"/>
        <w:jc w:val="both"/>
        <w:rPr>
          <w:i/>
          <w:color w:val="000000"/>
          <w:lang w:val="vi-VN"/>
        </w:rPr>
      </w:pPr>
      <w:r w:rsidRPr="00237361">
        <w:rPr>
          <w:i/>
          <w:color w:val="000000"/>
          <w:lang w:val="vi-VN"/>
        </w:rPr>
        <w:t>1.1. Công tác Lao động, việc làm</w:t>
      </w:r>
    </w:p>
    <w:p w14:paraId="59E764B1"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xml:space="preserve">- </w:t>
      </w:r>
      <w:r w:rsidRPr="00237361">
        <w:rPr>
          <w:bCs/>
          <w:color w:val="000000"/>
          <w:lang w:val="af-ZA"/>
        </w:rPr>
        <w:t xml:space="preserve">6 tháng đầu năm 2024: </w:t>
      </w:r>
      <w:r w:rsidRPr="00237361">
        <w:rPr>
          <w:bCs/>
          <w:color w:val="000000"/>
          <w:lang w:val="vi-VN"/>
        </w:rPr>
        <w:t>T</w:t>
      </w:r>
      <w:r w:rsidRPr="00237361">
        <w:rPr>
          <w:color w:val="000000"/>
          <w:spacing w:val="-2"/>
          <w:lang w:val="af-ZA"/>
        </w:rPr>
        <w:t xml:space="preserve">oàn tỉnh đã tạo việc làm mới cho </w:t>
      </w:r>
      <w:r w:rsidRPr="00237361">
        <w:rPr>
          <w:color w:val="000000"/>
          <w:lang w:val="es-GT"/>
        </w:rPr>
        <w:t>khoảng 6.239 lao động</w:t>
      </w:r>
      <w:r w:rsidRPr="00237361">
        <w:rPr>
          <w:color w:val="000000"/>
          <w:lang w:val="vi-VN"/>
        </w:rPr>
        <w:t>, đạt 67,82%/KH</w:t>
      </w:r>
      <w:r w:rsidRPr="00237361">
        <w:rPr>
          <w:color w:val="000000"/>
        </w:rPr>
        <w:t>, tăng 6,92% so với cùng kỳ năm 2023</w:t>
      </w:r>
      <w:r w:rsidRPr="00237361">
        <w:rPr>
          <w:color w:val="000000"/>
          <w:lang w:val="vi-VN"/>
        </w:rPr>
        <w:t>;</w:t>
      </w:r>
      <w:r w:rsidRPr="00237361">
        <w:rPr>
          <w:color w:val="000000"/>
          <w:lang w:val="es-GT"/>
        </w:rPr>
        <w:t xml:space="preserve"> </w:t>
      </w:r>
      <w:r w:rsidRPr="00237361">
        <w:rPr>
          <w:color w:val="000000"/>
          <w:lang w:val="vi-VN"/>
        </w:rPr>
        <w:t>trong đó: Thông qua Quỹ quốc gia về việc làm là 1.356 lao động; cung ứng lao động cho các doanh nghiệp trong và ngoài tỉnh khoảng 2.451 người (doanh nghiệp ngoài tỉnh 2.236 lao động); đưa người lao động đi làm việc ở nước ngoài theo hợp đồng 109 lao động</w:t>
      </w:r>
      <w:r w:rsidRPr="00237361">
        <w:rPr>
          <w:vertAlign w:val="superscript"/>
        </w:rPr>
        <w:footnoteReference w:id="1"/>
      </w:r>
      <w:r w:rsidRPr="00237361">
        <w:rPr>
          <w:color w:val="000000"/>
          <w:lang w:val="vi-VN"/>
        </w:rPr>
        <w:t>; tuyển dụng vào các cơ quan đảng, đoàn thể và thông qua các chương trình phát triển kinh tế - xã hội khác là 2.323 lao động</w:t>
      </w:r>
      <w:r w:rsidRPr="00237361">
        <w:rPr>
          <w:vertAlign w:val="superscript"/>
        </w:rPr>
        <w:footnoteReference w:id="2"/>
      </w:r>
      <w:r w:rsidRPr="00237361">
        <w:rPr>
          <w:color w:val="000000"/>
          <w:lang w:val="vi-VN"/>
        </w:rPr>
        <w:t>.</w:t>
      </w:r>
    </w:p>
    <w:p w14:paraId="1D0EB14C" w14:textId="77777777" w:rsidR="00237361" w:rsidRPr="00237361" w:rsidRDefault="00237361" w:rsidP="00237361">
      <w:pPr>
        <w:spacing w:after="0" w:line="320" w:lineRule="exact"/>
        <w:ind w:firstLine="567"/>
        <w:jc w:val="both"/>
        <w:rPr>
          <w:color w:val="000000"/>
        </w:rPr>
      </w:pPr>
      <w:r w:rsidRPr="00237361">
        <w:rPr>
          <w:color w:val="000000"/>
          <w:lang w:val="vi-VN"/>
        </w:rPr>
        <w:t xml:space="preserve">- </w:t>
      </w:r>
      <w:r w:rsidRPr="00237361">
        <w:rPr>
          <w:lang w:val="vi-VN"/>
        </w:rPr>
        <w:t>Công tác tiếp nhận, giải quyết chính sách Bảo hiểm thất nghiệp</w:t>
      </w:r>
      <w:r w:rsidRPr="00237361">
        <w:rPr>
          <w:color w:val="000000"/>
          <w:lang w:val="vi-VN"/>
        </w:rPr>
        <w:t xml:space="preserve">: Tổng số người nộp hồ sơ đề nghị hưởng trợ cấp thất nghiệp là 685 người, số người có quyết định hưởng trợ cấp thất nghiệp là 655 người (trong đó có 76 hồ sơ từ kỳ trước chuyển sang và </w:t>
      </w:r>
      <w:r w:rsidRPr="00237361">
        <w:rPr>
          <w:color w:val="000000"/>
        </w:rPr>
        <w:t>579</w:t>
      </w:r>
      <w:r w:rsidRPr="00237361">
        <w:rPr>
          <w:color w:val="000000"/>
          <w:lang w:val="vi-VN"/>
        </w:rPr>
        <w:t xml:space="preserve"> hồ sơ hưởng trợ cấp thất nghiệp trong kỳ). Tổng số tiền hưởng trợ cấp thất nghiệp là </w:t>
      </w:r>
      <w:r w:rsidRPr="00237361">
        <w:t xml:space="preserve">9.697.573.481 </w:t>
      </w:r>
      <w:r w:rsidRPr="00237361">
        <w:rPr>
          <w:color w:val="000000"/>
          <w:lang w:val="vi-VN"/>
        </w:rPr>
        <w:t>đồng, số người được tư vấn giới thiệu việc làm là 685 người</w:t>
      </w:r>
      <w:r w:rsidRPr="00237361">
        <w:rPr>
          <w:color w:val="000000"/>
        </w:rPr>
        <w:t>.</w:t>
      </w:r>
    </w:p>
    <w:p w14:paraId="57B45FAA" w14:textId="77777777" w:rsidR="00237361" w:rsidRPr="00237361" w:rsidRDefault="00237361" w:rsidP="00237361">
      <w:pPr>
        <w:spacing w:after="0" w:line="320" w:lineRule="exact"/>
        <w:ind w:firstLine="567"/>
        <w:jc w:val="both"/>
        <w:rPr>
          <w:bCs/>
          <w:color w:val="000000"/>
          <w:lang w:val="af-ZA"/>
        </w:rPr>
      </w:pPr>
      <w:r w:rsidRPr="00237361">
        <w:rPr>
          <w:color w:val="000000"/>
          <w:lang w:val="vi-VN"/>
        </w:rPr>
        <w:t>- Công tác quản lý lao động nước ngoài:</w:t>
      </w:r>
      <w:r w:rsidRPr="00237361">
        <w:rPr>
          <w:bCs/>
          <w:color w:val="000000"/>
          <w:lang w:val="af-ZA"/>
        </w:rPr>
        <w:t xml:space="preserve"> Phê duyệt 02 văn bản chấp thuận 16 vị trí công việc sử dụng người lao động nước ngoài của 02 đơn vị</w:t>
      </w:r>
      <w:r w:rsidRPr="00237361">
        <w:rPr>
          <w:bCs/>
          <w:vertAlign w:val="superscript"/>
          <w:lang w:val="af-ZA"/>
        </w:rPr>
        <w:footnoteReference w:id="3"/>
      </w:r>
      <w:r w:rsidRPr="00237361">
        <w:rPr>
          <w:bCs/>
          <w:color w:val="000000"/>
          <w:lang w:val="af-ZA"/>
        </w:rPr>
        <w:t>. Tiếp nhận, thẩm định, cấp Giấy phép lao động cho 03 người lao động nước ngoài</w:t>
      </w:r>
      <w:r w:rsidRPr="00237361">
        <w:rPr>
          <w:vertAlign w:val="superscript"/>
        </w:rPr>
        <w:footnoteReference w:id="4"/>
      </w:r>
      <w:r w:rsidRPr="00237361">
        <w:rPr>
          <w:bCs/>
          <w:color w:val="000000"/>
          <w:lang w:val="af-ZA"/>
        </w:rPr>
        <w:t>, gia hạn giấy phép lao động cho 02 người lao động nước ngoài</w:t>
      </w:r>
      <w:r w:rsidRPr="00237361">
        <w:rPr>
          <w:color w:val="000000"/>
          <w:shd w:val="clear" w:color="auto" w:fill="FFFFFF"/>
          <w:lang w:val="af-ZA"/>
        </w:rPr>
        <w:t xml:space="preserve">. </w:t>
      </w:r>
      <w:r w:rsidRPr="00237361">
        <w:rPr>
          <w:color w:val="000000"/>
          <w:lang w:val="pt-BR"/>
        </w:rPr>
        <w:t>Thực hiện thu hồi 08 GPLĐ hết hạn</w:t>
      </w:r>
      <w:r w:rsidRPr="00237361">
        <w:rPr>
          <w:vertAlign w:val="superscript"/>
          <w:lang w:val="pt-BR"/>
        </w:rPr>
        <w:footnoteReference w:id="5"/>
      </w:r>
      <w:r w:rsidRPr="00237361">
        <w:rPr>
          <w:color w:val="000000"/>
          <w:lang w:val="pt-BR"/>
        </w:rPr>
        <w:t>.</w:t>
      </w:r>
      <w:r w:rsidRPr="00237361">
        <w:rPr>
          <w:bCs/>
          <w:color w:val="000000"/>
          <w:lang w:val="af-ZA"/>
        </w:rPr>
        <w:t xml:space="preserve"> </w:t>
      </w:r>
      <w:r w:rsidRPr="00237361">
        <w:rPr>
          <w:color w:val="000000"/>
          <w:shd w:val="clear" w:color="auto" w:fill="FFFFFF"/>
          <w:lang w:val="af-ZA"/>
        </w:rPr>
        <w:t xml:space="preserve">Tính đến thời điểm báo cáo </w:t>
      </w:r>
      <w:r w:rsidRPr="00237361">
        <w:rPr>
          <w:color w:val="000000"/>
          <w:spacing w:val="-2"/>
          <w:shd w:val="clear" w:color="auto" w:fill="FFFFFF"/>
          <w:lang w:val="af-ZA"/>
        </w:rPr>
        <w:t>trên địa bàn tỉnh có 11 người lao động nước ngoài đang làm việc trên địa bàn tỉnh.</w:t>
      </w:r>
    </w:p>
    <w:p w14:paraId="3DC6D94B" w14:textId="77777777" w:rsidR="00237361" w:rsidRPr="00237361" w:rsidRDefault="00237361" w:rsidP="00237361">
      <w:pPr>
        <w:spacing w:after="0" w:line="320" w:lineRule="exact"/>
        <w:ind w:firstLine="567"/>
        <w:jc w:val="both"/>
        <w:rPr>
          <w:i/>
          <w:color w:val="000000"/>
          <w:lang w:val="af-ZA"/>
        </w:rPr>
      </w:pPr>
      <w:r w:rsidRPr="00237361">
        <w:rPr>
          <w:i/>
          <w:color w:val="000000"/>
          <w:lang w:val="af-ZA"/>
        </w:rPr>
        <w:t>1.2. Công tác Giáo dục nghề nghiệp</w:t>
      </w:r>
    </w:p>
    <w:p w14:paraId="108AF89A" w14:textId="77777777" w:rsidR="00237361" w:rsidRPr="00237361" w:rsidRDefault="00237361" w:rsidP="00237361">
      <w:pPr>
        <w:spacing w:after="0" w:line="320" w:lineRule="exact"/>
        <w:ind w:firstLine="567"/>
        <w:jc w:val="both"/>
        <w:rPr>
          <w:i/>
          <w:color w:val="000000"/>
          <w:lang w:val="af-ZA"/>
        </w:rPr>
      </w:pPr>
      <w:r w:rsidRPr="00237361">
        <w:rPr>
          <w:color w:val="000000"/>
          <w:lang w:val="af-ZA"/>
        </w:rPr>
        <w:lastRenderedPageBreak/>
        <w:t>- Sở đ</w:t>
      </w:r>
      <w:r w:rsidRPr="00237361">
        <w:rPr>
          <w:color w:val="000000"/>
          <w:spacing w:val="-2"/>
          <w:lang w:val="af-ZA"/>
        </w:rPr>
        <w:t>ã tham mưu trình UBND tỉnh ban hành Kế hoạch số 1570/KH-UBND ngày 08/4/2024 triển khai thực hiện Đề án "Đào tạo và phát triển kỹ năng mềm cho thanh niên và học sinh, sinh viên giáo dục nghề nghiệp" trên địa bàn tỉnh.</w:t>
      </w:r>
    </w:p>
    <w:p w14:paraId="3E6FE411" w14:textId="77777777" w:rsidR="00237361" w:rsidRPr="00237361" w:rsidRDefault="00237361" w:rsidP="00237361">
      <w:pPr>
        <w:spacing w:after="0" w:line="320" w:lineRule="exact"/>
        <w:ind w:firstLine="567"/>
        <w:jc w:val="both"/>
        <w:rPr>
          <w:color w:val="000000"/>
          <w:lang w:val="af-ZA"/>
        </w:rPr>
      </w:pPr>
      <w:r w:rsidRPr="00237361">
        <w:rPr>
          <w:color w:val="000000"/>
          <w:lang w:val="af-ZA"/>
        </w:rPr>
        <w:t xml:space="preserve">- Triển khai các Thông tư của Bộ Lao động - Thương binh và Xã hội mới ban hành thuộc lĩnh vực giáo dục nghề nghiệp (Thông tư số 13/2023/TT-BLĐTBXH ngày 29/12/2023 ban hành định mức kinh tế - kỹ thuật về đào tạo trình độ trung cấp, trình độ cao đẳng của 20 ngành, nghề; Thông tư số 14/2023/TT-BLĐTBXH ngày 29/12/2023 ban hành danh mục thiết bị đào tạo tối thiểu trình độ trung cấp, trình độ cao đẳng của 19 ngành, nghề) đến các cơ quan, đơn vị có liên quan để thực hiện. </w:t>
      </w:r>
    </w:p>
    <w:p w14:paraId="658D3BE3" w14:textId="77777777" w:rsidR="00237361" w:rsidRPr="00237361" w:rsidRDefault="00237361" w:rsidP="00237361">
      <w:pPr>
        <w:spacing w:after="0" w:line="320" w:lineRule="exact"/>
        <w:ind w:firstLine="567"/>
        <w:jc w:val="both"/>
        <w:rPr>
          <w:color w:val="000000"/>
          <w:lang w:val="af-ZA"/>
        </w:rPr>
      </w:pPr>
      <w:r w:rsidRPr="00237361">
        <w:rPr>
          <w:color w:val="000000"/>
          <w:lang w:val="af-ZA"/>
        </w:rPr>
        <w:t xml:space="preserve">- Thẩm định hồ sơ, cấp Giấy chứng nhận đăng ký bổ sung hoạt động GDNN cho Trung tâm GDNN-GDTX huyện Tuần Giáo. </w:t>
      </w:r>
    </w:p>
    <w:p w14:paraId="763F59E4" w14:textId="77777777" w:rsidR="00237361" w:rsidRPr="00237361" w:rsidRDefault="00237361" w:rsidP="00237361">
      <w:pPr>
        <w:spacing w:after="0" w:line="320" w:lineRule="exact"/>
        <w:ind w:firstLine="567"/>
        <w:jc w:val="both"/>
        <w:rPr>
          <w:i/>
          <w:color w:val="000000"/>
          <w:lang w:val="af-ZA"/>
        </w:rPr>
      </w:pPr>
      <w:r w:rsidRPr="00237361">
        <w:rPr>
          <w:color w:val="000000"/>
          <w:spacing w:val="-2"/>
          <w:lang w:val="af-ZA"/>
        </w:rPr>
        <w:t xml:space="preserve">- </w:t>
      </w:r>
      <w:r w:rsidRPr="00237361">
        <w:rPr>
          <w:rFonts w:eastAsia="Arial"/>
          <w:color w:val="000000"/>
          <w:lang w:val="af-ZA"/>
        </w:rPr>
        <w:t xml:space="preserve">06 tháng đầu năm 2024, toàn tỉnh tuyển mới đào tạo nghề cho 4.427 người; chia theo cấp trình độ: cao đẳng: 38 người, trung cấp: 108 người; sơ cấp: 2.819 người và đào tạo dưới 3 tháng: 1.462 người (có 3.650 lao động nông thôn được hỗ trợ học nghề ngắn hạn từ các chương trình, đề án); đạt 52,08% </w:t>
      </w:r>
      <w:r w:rsidRPr="00237361">
        <w:rPr>
          <w:color w:val="000000"/>
          <w:lang w:val="es-MX"/>
        </w:rPr>
        <w:t>KH/năm</w:t>
      </w:r>
      <w:r w:rsidRPr="00237361">
        <w:rPr>
          <w:rFonts w:eastAsia="Arial"/>
          <w:color w:val="000000"/>
          <w:lang w:val="af-ZA"/>
        </w:rPr>
        <w:t>. Số học viên tốt nghiệp trong 6 tháng đầu năm 2024 là 2.117 người (cao đẳng: 68 người, trung cấp 131 người, sơ cấp và đào tạo dưới 3 tháng: 1.918 người).</w:t>
      </w:r>
    </w:p>
    <w:p w14:paraId="77686547" w14:textId="77777777" w:rsidR="00237361" w:rsidRPr="00237361" w:rsidRDefault="00237361" w:rsidP="00237361">
      <w:pPr>
        <w:spacing w:after="0" w:line="320" w:lineRule="exact"/>
        <w:ind w:firstLine="567"/>
        <w:jc w:val="both"/>
        <w:rPr>
          <w:i/>
          <w:color w:val="000000"/>
          <w:lang w:val="pt-BR"/>
        </w:rPr>
      </w:pPr>
      <w:r w:rsidRPr="00237361">
        <w:rPr>
          <w:i/>
          <w:color w:val="000000"/>
          <w:lang w:val="pt-BR"/>
        </w:rPr>
        <w:t>1.3. Công tác lao động tiền lương, bảo hiểm xã hội:</w:t>
      </w:r>
      <w:r w:rsidRPr="00237361">
        <w:rPr>
          <w:spacing w:val="-2"/>
          <w:lang w:val="af-ZA"/>
        </w:rPr>
        <w:t xml:space="preserve"> </w:t>
      </w:r>
      <w:r w:rsidRPr="00237361">
        <w:t xml:space="preserve">Tính đến tháng 5/2024, số người tham gia BHXH (BHXH bắt buộc và tự nguyện): 51.204 người (trong đó: BHXH bắt buộc: 37.929 người tăng 459 người (1,2%) so với cùng kỳ năm 2023; BHXH tự nguyện: 13.275 người giảm 04 người (0,03%) so với cùng kỳ năm 2023), tăng 455 người (0,9%) so với cùng kỳ năm 2023. Số người tham gia BHTN 30.431 người tăng 464 người (1,5%) so với cùng kỳ năm 2023. Số </w:t>
      </w:r>
      <w:r w:rsidRPr="00237361">
        <w:rPr>
          <w:spacing w:val="-14"/>
        </w:rPr>
        <w:t>người tham gia BHYT 614.785 người tăng 18.575 người (3,1%) so với cùng kỳ năm 2023.</w:t>
      </w:r>
    </w:p>
    <w:p w14:paraId="7B0252E5" w14:textId="77777777" w:rsidR="00237361" w:rsidRPr="00237361" w:rsidRDefault="00237361" w:rsidP="00237361">
      <w:pPr>
        <w:spacing w:after="0" w:line="320" w:lineRule="exact"/>
        <w:ind w:firstLine="567"/>
        <w:jc w:val="both"/>
        <w:rPr>
          <w:i/>
          <w:color w:val="000000"/>
        </w:rPr>
      </w:pPr>
      <w:r w:rsidRPr="00237361">
        <w:rPr>
          <w:i/>
          <w:color w:val="000000"/>
        </w:rPr>
        <w:t xml:space="preserve">1.4. Công tác An toàn lao động </w:t>
      </w:r>
    </w:p>
    <w:p w14:paraId="23331002" w14:textId="77777777" w:rsidR="00237361" w:rsidRPr="00237361" w:rsidRDefault="00237361" w:rsidP="00237361">
      <w:pPr>
        <w:spacing w:after="0" w:line="320" w:lineRule="exact"/>
        <w:ind w:firstLine="567"/>
        <w:jc w:val="both"/>
        <w:rPr>
          <w:color w:val="000000"/>
        </w:rPr>
      </w:pPr>
      <w:r w:rsidRPr="00237361">
        <w:rPr>
          <w:color w:val="000000"/>
        </w:rPr>
        <w:t>- Tham mưu trình UBND tỉnh phê duyệt Kế hoạch triển khai Tháng hành động về an toàn, vệ sinh lao động năm 2024 trên địa bàn tỉnh.</w:t>
      </w:r>
    </w:p>
    <w:p w14:paraId="78F9D718" w14:textId="77777777" w:rsidR="00237361" w:rsidRPr="00237361" w:rsidRDefault="00237361" w:rsidP="00237361">
      <w:pPr>
        <w:spacing w:after="0" w:line="320" w:lineRule="exact"/>
        <w:ind w:firstLine="567"/>
        <w:jc w:val="both"/>
        <w:rPr>
          <w:color w:val="000000"/>
        </w:rPr>
      </w:pPr>
      <w:r w:rsidRPr="00237361">
        <w:rPr>
          <w:color w:val="000000"/>
        </w:rPr>
        <w:t>- Ban hành Văn bản hướng dẫn các cơ quan, đơn vị doanh nghiệp trên địa bàn tỉnh thực hiện tốt công tác an toàn lao động</w:t>
      </w:r>
      <w:r w:rsidRPr="00237361">
        <w:rPr>
          <w:color w:val="000000"/>
          <w:vertAlign w:val="superscript"/>
        </w:rPr>
        <w:footnoteReference w:id="6"/>
      </w:r>
      <w:r w:rsidRPr="00237361">
        <w:rPr>
          <w:color w:val="000000"/>
        </w:rPr>
        <w:t>. Tham mưu tổ chức thành công Lễ phát động Tháng hành động về an toàn, vệ sinh lao động năm 202</w:t>
      </w:r>
      <w:r w:rsidRPr="00237361">
        <w:rPr>
          <w:color w:val="000000"/>
          <w:lang w:val="vi-VN"/>
        </w:rPr>
        <w:t>4</w:t>
      </w:r>
      <w:r w:rsidRPr="00237361">
        <w:rPr>
          <w:color w:val="000000"/>
        </w:rPr>
        <w:t>, với gần 400 đại biểu, công nhân, viên chức, lao động và học sinh, sinh viên tham gia.</w:t>
      </w:r>
    </w:p>
    <w:p w14:paraId="23BDA0AB" w14:textId="77777777" w:rsidR="00237361" w:rsidRPr="00237361" w:rsidRDefault="00237361" w:rsidP="00237361">
      <w:pPr>
        <w:spacing w:after="0" w:line="320" w:lineRule="exact"/>
        <w:ind w:firstLine="567"/>
        <w:jc w:val="both"/>
        <w:rPr>
          <w:b/>
          <w:color w:val="000000"/>
        </w:rPr>
      </w:pPr>
      <w:r w:rsidRPr="00237361">
        <w:rPr>
          <w:b/>
          <w:color w:val="000000"/>
        </w:rPr>
        <w:t xml:space="preserve">2. Công tác Người có công </w:t>
      </w:r>
    </w:p>
    <w:p w14:paraId="3CC977CB" w14:textId="77777777" w:rsidR="00237361" w:rsidRPr="00237361" w:rsidRDefault="00237361" w:rsidP="00237361">
      <w:pPr>
        <w:spacing w:after="0" w:line="320" w:lineRule="exact"/>
        <w:ind w:firstLine="567"/>
        <w:jc w:val="both"/>
        <w:rPr>
          <w:color w:val="000000"/>
          <w:lang w:val="af-ZA"/>
        </w:rPr>
      </w:pPr>
      <w:r w:rsidRPr="00237361">
        <w:rPr>
          <w:color w:val="000000"/>
          <w:lang w:val="af-ZA"/>
        </w:rPr>
        <w:t xml:space="preserve">- Tham mưu trình UBND tỉnh </w:t>
      </w:r>
      <w:r w:rsidRPr="00237361">
        <w:rPr>
          <w:color w:val="000000"/>
        </w:rPr>
        <w:t>dự thảo: Kế hoạch tổ chức thăm, tặng quà của Lãnh đạo tỉnh nhân dịp Tết Nguyên đán Giáp Thìn năm 2024</w:t>
      </w:r>
      <w:r w:rsidRPr="00237361">
        <w:rPr>
          <w:color w:val="000000"/>
          <w:shd w:val="clear" w:color="auto" w:fill="FFFFFF"/>
        </w:rPr>
        <w:t xml:space="preserve">; Chương trình </w:t>
      </w:r>
      <w:r w:rsidRPr="00237361">
        <w:rPr>
          <w:color w:val="000000"/>
        </w:rPr>
        <w:t xml:space="preserve">Lễ Dâng hương tại Đền thờ liệt sĩ Chiến trường Điện Biên Phủ, Lễ viếng các Anh hùng liệt sĩ tại các Nghĩa trang liệt sĩ trên địa bàn tỉnh nhân dịp Tết Nguyên đán Giáp Thìn năm 2024; Chương trình </w:t>
      </w:r>
      <w:r w:rsidRPr="00237361">
        <w:rPr>
          <w:color w:val="000000"/>
          <w:shd w:val="clear" w:color="auto" w:fill="FFFFFF"/>
        </w:rPr>
        <w:t xml:space="preserve">tổ chức Lễ đón nhận, truy điệu và an táng hài cốt liệt sĩ tại Nghĩa trang liệt sĩ Tông Khao; </w:t>
      </w:r>
      <w:r w:rsidRPr="00237361">
        <w:rPr>
          <w:color w:val="000000"/>
        </w:rPr>
        <w:t xml:space="preserve">tổng hợp trình UBND tỉnh về danh </w:t>
      </w:r>
      <w:r w:rsidRPr="00237361">
        <w:rPr>
          <w:color w:val="000000"/>
        </w:rPr>
        <w:lastRenderedPageBreak/>
        <w:t xml:space="preserve">sách các Chiến sĩ Điện Biên, Cựu Thanh niên xung phong, Cựu Công an nhân dân, Nhân dân các dân tộc tỉnh Điện Biên, đại diện lực lượng Thanh niên và Tôn giáo </w:t>
      </w:r>
      <w:r w:rsidRPr="00237361">
        <w:rPr>
          <w:color w:val="000000"/>
          <w:shd w:val="clear" w:color="auto" w:fill="FFFFFF"/>
        </w:rPr>
        <w:t xml:space="preserve">dự Lễ viếng tại Nghĩa trang liệt sĩ A1, Lễ dâng hương Đền thờ liệt sĩ tại Chiến trường Điện Biên Phủ nhân dịp kỷ niệm 70 năm Chiến thắng Điện Biên Phủ; </w:t>
      </w:r>
      <w:r w:rsidRPr="00237361">
        <w:rPr>
          <w:color w:val="000000"/>
        </w:rPr>
        <w:t>giải quyết chế độ mai táng phí cho thân nhân của các đối tượng thanh niên xung phong, dân công hỏa tuyến, quân nhân đã phục viên xuất ngũ theo các Quyết định của Thủ tướng Chính ph</w:t>
      </w:r>
      <w:r w:rsidRPr="00237361">
        <w:rPr>
          <w:color w:val="000000"/>
          <w:lang w:val="af-ZA"/>
        </w:rPr>
        <w:t>ủ</w:t>
      </w:r>
      <w:r w:rsidRPr="00237361">
        <w:rPr>
          <w:vertAlign w:val="superscript"/>
          <w:lang w:val="af-ZA"/>
        </w:rPr>
        <w:footnoteReference w:id="7"/>
      </w:r>
      <w:r w:rsidRPr="00237361">
        <w:rPr>
          <w:color w:val="000000"/>
          <w:lang w:val="af-ZA"/>
        </w:rPr>
        <w:t>.</w:t>
      </w:r>
    </w:p>
    <w:p w14:paraId="18057F04" w14:textId="77777777" w:rsidR="00237361" w:rsidRPr="00237361" w:rsidRDefault="00237361" w:rsidP="00237361">
      <w:pPr>
        <w:spacing w:after="0" w:line="320" w:lineRule="exact"/>
        <w:ind w:firstLine="567"/>
        <w:jc w:val="both"/>
        <w:rPr>
          <w:color w:val="000000"/>
          <w:lang w:val="af-ZA"/>
        </w:rPr>
      </w:pPr>
      <w:r w:rsidRPr="00237361">
        <w:rPr>
          <w:color w:val="000000"/>
          <w:lang w:val="af-ZA"/>
        </w:rPr>
        <w:t>- T</w:t>
      </w:r>
      <w:r w:rsidRPr="00237361">
        <w:rPr>
          <w:color w:val="000000"/>
          <w:shd w:val="clear" w:color="auto" w:fill="FFFFFF"/>
        </w:rPr>
        <w:t>riển khai lựa chọn, tổng hợp, lập danh sách đối tượng người có công với cách mạng nhận quà của Lãnh đạo Đảng, Nhà nước và quà của các Đoàn công tác lên thăm tỉnh Điện Biên nhân dịp Lễ kỷ niệm 70 năm Chiến thắng Điện Biên Phủ (07/5/1954 - 07/5/2024)</w:t>
      </w:r>
      <w:r w:rsidRPr="00237361">
        <w:rPr>
          <w:color w:val="000000"/>
          <w:lang w:val="af-ZA"/>
        </w:rPr>
        <w:t xml:space="preserve">; phối hợp với Bộ Chỉ huy Bộ đội biên phòng tỉnh quy tập, an táng 01 hài cốt liệt sĩ đưa vào Nghĩa trang liệt sĩ Tông Khao; cất bốc, bàn giao 01 hài cốt liệt sĩ về quê an táng theo nguyện vọng của gia đình liệt sĩ. </w:t>
      </w:r>
    </w:p>
    <w:p w14:paraId="25E66EE2"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xml:space="preserve">- Chủ động triển khai và phối hợp với các địa phương; các cấp, các ngành trên đại bàn tỉnh tổ chức thực hiện, giải quyết các chế độ, chính sách và tổ chức thăm hỏi, động viên người có công, </w:t>
      </w:r>
      <w:r w:rsidRPr="00237361">
        <w:rPr>
          <w:color w:val="000000"/>
          <w:lang w:val="af-ZA"/>
        </w:rPr>
        <w:t>gia đình người có công với cách mạng và thân nhân</w:t>
      </w:r>
      <w:r w:rsidRPr="00237361">
        <w:rPr>
          <w:color w:val="000000"/>
          <w:lang w:val="vi-VN"/>
        </w:rPr>
        <w:t xml:space="preserve">; </w:t>
      </w:r>
      <w:r w:rsidRPr="00237361">
        <w:rPr>
          <w:color w:val="000000"/>
          <w:lang w:val="af-ZA"/>
        </w:rPr>
        <w:t>nhân dịp Tết nguyên đán Giáp Thìn đã phối hợp với các huyện, thị xã, thành phố tổ chức tiếp nhận quà của Chủ tịch nước, các cơ quan, đơn vị, doanh nghiệp, tổ chức thăm hỏi, tặng 3.488 suất quà cho gia đình người có công và thân nhân, với số tiền 1.492,76 triệu đồng</w:t>
      </w:r>
      <w:r w:rsidRPr="00237361">
        <w:rPr>
          <w:vertAlign w:val="superscript"/>
          <w:lang w:val="af-ZA"/>
        </w:rPr>
        <w:footnoteReference w:id="8"/>
      </w:r>
      <w:r w:rsidRPr="00237361">
        <w:rPr>
          <w:color w:val="000000"/>
          <w:lang w:val="af-ZA"/>
        </w:rPr>
        <w:t>.</w:t>
      </w:r>
    </w:p>
    <w:p w14:paraId="143890F2" w14:textId="77777777" w:rsidR="00237361" w:rsidRPr="00237361" w:rsidRDefault="00237361" w:rsidP="00237361">
      <w:pPr>
        <w:spacing w:after="0" w:line="320" w:lineRule="exact"/>
        <w:ind w:firstLine="567"/>
        <w:jc w:val="both"/>
        <w:rPr>
          <w:color w:val="000000"/>
          <w:lang w:val="af-ZA"/>
        </w:rPr>
      </w:pPr>
      <w:r w:rsidRPr="00237361">
        <w:rPr>
          <w:color w:val="000000"/>
          <w:lang w:val="vi-VN"/>
        </w:rPr>
        <w:t>- Thực hiện đầy đủ các chính sách ưu đãi đối với người có công với cách mạng và thân nhân</w:t>
      </w:r>
      <w:r w:rsidRPr="00237361">
        <w:rPr>
          <w:vertAlign w:val="superscript"/>
        </w:rPr>
        <w:footnoteReference w:id="9"/>
      </w:r>
      <w:r w:rsidRPr="00237361">
        <w:rPr>
          <w:color w:val="000000"/>
          <w:lang w:val="vi-VN"/>
        </w:rPr>
        <w:t xml:space="preserve">; chi </w:t>
      </w:r>
      <w:r w:rsidRPr="00237361">
        <w:rPr>
          <w:color w:val="000000"/>
        </w:rPr>
        <w:t xml:space="preserve">trả </w:t>
      </w:r>
      <w:r w:rsidRPr="00237361">
        <w:rPr>
          <w:color w:val="000000"/>
          <w:lang w:val="vi-VN"/>
        </w:rPr>
        <w:t xml:space="preserve">trợ cấp ưu đãi hằng tháng cho 1.055 lượt người có công với cách mạng và thân nhân với số tiền trên 2,7 tỷ đồng/tháng; </w:t>
      </w:r>
    </w:p>
    <w:p w14:paraId="591D5A45" w14:textId="77777777" w:rsidR="00237361" w:rsidRPr="00237361" w:rsidRDefault="00237361" w:rsidP="00237361">
      <w:pPr>
        <w:spacing w:after="0" w:line="320" w:lineRule="exact"/>
        <w:ind w:firstLine="567"/>
        <w:jc w:val="both"/>
        <w:rPr>
          <w:color w:val="000000"/>
          <w:lang w:val="af-ZA"/>
        </w:rPr>
      </w:pPr>
      <w:r w:rsidRPr="00237361">
        <w:rPr>
          <w:color w:val="000000"/>
          <w:lang w:val="af-ZA"/>
        </w:rPr>
        <w:lastRenderedPageBreak/>
        <w:t>- Nhân dịp kỷ niệm 70 năm Chiến thắng Điện Biên Phủ (07/5/1954 - 07/5/2024), đã phối hợp với các cơ quan, đơn vị trong và ngoài tỉnh tiếp nhận hỗ trợ hỗ trợ 50.000.000 đồng 01 Trường học trên địa bàn xã Xa Dung, huyện Điện Biên Đông; cung cấp danh sách và tiếp nhận, tổ chức thăm hỏi, tặng 2.092 suất quà cho các cá nhân với tổng kinh phí 2.881.900.000 đồng</w:t>
      </w:r>
      <w:r w:rsidRPr="00237361">
        <w:rPr>
          <w:vertAlign w:val="superscript"/>
          <w:lang w:val="af-ZA"/>
        </w:rPr>
        <w:footnoteReference w:id="10"/>
      </w:r>
      <w:r w:rsidRPr="00237361">
        <w:rPr>
          <w:color w:val="000000"/>
          <w:lang w:val="af-ZA"/>
        </w:rPr>
        <w:t xml:space="preserve">; Tiếp nhận nguồn vận động, ủng hộ từ các đơn vị, cơ quan, đoàn thể, doanh nghiệp trong và ngoài tỉnh, kết hợp cùng nguồn Quỹ Đền ơn đáp nghĩa các cấp đã hỗ trợ xây dựng, nâng cấp sửa chữa 137 nhà ở cho gia đình người có công với cách mạng, gia đình cựu chiến binh trên địa bàn tỉnh với số tiền 10.180.000.000 đồng. </w:t>
      </w:r>
    </w:p>
    <w:p w14:paraId="561CF869" w14:textId="77777777" w:rsidR="00237361" w:rsidRPr="00237361" w:rsidRDefault="00237361" w:rsidP="00237361">
      <w:pPr>
        <w:spacing w:after="0" w:line="320" w:lineRule="exact"/>
        <w:ind w:firstLine="567"/>
        <w:jc w:val="both"/>
        <w:rPr>
          <w:b/>
          <w:color w:val="000000"/>
          <w:lang w:val="af-ZA"/>
        </w:rPr>
      </w:pPr>
      <w:r w:rsidRPr="00237361">
        <w:rPr>
          <w:b/>
          <w:color w:val="000000"/>
          <w:lang w:val="af-ZA"/>
        </w:rPr>
        <w:t>3. Công tác Bảo trợ xã hội</w:t>
      </w:r>
    </w:p>
    <w:p w14:paraId="3072AAD6" w14:textId="77777777" w:rsidR="00237361" w:rsidRPr="00237361" w:rsidRDefault="00237361" w:rsidP="00237361">
      <w:pPr>
        <w:spacing w:after="0" w:line="320" w:lineRule="exact"/>
        <w:ind w:firstLine="567"/>
        <w:jc w:val="both"/>
        <w:rPr>
          <w:rFonts w:eastAsia="Arial"/>
          <w:i/>
          <w:color w:val="000000"/>
          <w:lang w:val="vi-VN"/>
        </w:rPr>
      </w:pPr>
      <w:r w:rsidRPr="00237361">
        <w:rPr>
          <w:rFonts w:eastAsia="Arial"/>
          <w:i/>
          <w:color w:val="000000"/>
          <w:lang w:val="af-ZA"/>
        </w:rPr>
        <w:t>3.</w:t>
      </w:r>
      <w:r w:rsidRPr="00237361">
        <w:rPr>
          <w:rFonts w:eastAsia="Arial"/>
          <w:i/>
          <w:color w:val="000000"/>
          <w:lang w:val="vi-VN"/>
        </w:rPr>
        <w:t>1. Công tác Bảo trợ xã hội</w:t>
      </w:r>
    </w:p>
    <w:p w14:paraId="3A10B3A7"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Thực hiện chúc thọ, mừng thọ cho 135 người cao tuổi thọ 100 tuổi và 486 người cao tuổi thọ 90 tuổi trên địa bàn tỉnh.</w:t>
      </w:r>
    </w:p>
    <w:p w14:paraId="2DC8D454"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xml:space="preserve"> - Toàn tỉnh hiện đang thực hiện trợ giúp xã hội thường xuyên cho 36.559 đối tượng tại cộng đồng và các Cơ sở bảo trợ xã hội (trong đó: 33.653 đối tượng hưởng trợ cấp xã hội hàng tháng; 1.896 đối tượng hưởng chế độ nhận nuôi dưỡng, chăm sóc tại cộng đồng; 263 đối tượng được nuôi dưỡng trong</w:t>
      </w:r>
      <w:r w:rsidRPr="00237361">
        <w:rPr>
          <w:color w:val="000000"/>
        </w:rPr>
        <w:t xml:space="preserve"> các</w:t>
      </w:r>
      <w:r w:rsidRPr="00237361">
        <w:rPr>
          <w:color w:val="000000"/>
          <w:lang w:val="vi-VN"/>
        </w:rPr>
        <w:t xml:space="preserve"> Cơ sở bảo trợ xã hội; 747 đối tượng được hỗ trợ mai táng phí).</w:t>
      </w:r>
    </w:p>
    <w:p w14:paraId="0C865902" w14:textId="77777777" w:rsidR="00237361" w:rsidRPr="00237361" w:rsidRDefault="00237361" w:rsidP="00237361">
      <w:pPr>
        <w:spacing w:after="0" w:line="320" w:lineRule="exact"/>
        <w:ind w:firstLine="567"/>
        <w:jc w:val="both"/>
        <w:rPr>
          <w:color w:val="000000"/>
        </w:rPr>
      </w:pPr>
      <w:r w:rsidRPr="00237361">
        <w:rPr>
          <w:color w:val="000000"/>
          <w:lang w:val="vi-VN"/>
        </w:rPr>
        <w:t xml:space="preserve"> </w:t>
      </w:r>
      <w:r w:rsidRPr="00237361">
        <w:rPr>
          <w:color w:val="000000"/>
        </w:rPr>
        <w:t xml:space="preserve">- Phối hợp với đoàn công tác của Đài truyền hình Việt Nam thực hiện ghi hình cho “Chương trình cặp lá yêu thương” 12 trường hợp trẻ em có hoàn cảnh đặc biệt khó khăn trên địa bàn 03 huyện Điện Biên, Điện Biên Đông và Mường Chà. </w:t>
      </w:r>
    </w:p>
    <w:p w14:paraId="191167F0" w14:textId="77777777" w:rsidR="00237361" w:rsidRPr="00237361" w:rsidRDefault="00237361" w:rsidP="00237361">
      <w:pPr>
        <w:spacing w:after="0" w:line="320" w:lineRule="exact"/>
        <w:ind w:firstLine="567"/>
        <w:jc w:val="both"/>
        <w:rPr>
          <w:color w:val="000000"/>
        </w:rPr>
      </w:pPr>
      <w:r w:rsidRPr="00237361">
        <w:rPr>
          <w:color w:val="000000"/>
        </w:rPr>
        <w:t>- Thẩm định hồ sơ đề nghị tiếp nhận trẻ em không có nguồn nuôi dưỡng vào chăm sóc, nuôi dưỡng tại Cơ sở Bảo trợ xã hội tổng hợp tỉnh.</w:t>
      </w:r>
      <w:r w:rsidRPr="00237361">
        <w:rPr>
          <w:rFonts w:ascii="Arial" w:hAnsi="Arial" w:cs="Arial"/>
          <w:color w:val="000000"/>
          <w:sz w:val="20"/>
          <w:szCs w:val="20"/>
        </w:rPr>
        <w:t xml:space="preserve"> </w:t>
      </w:r>
      <w:r w:rsidRPr="00237361">
        <w:rPr>
          <w:color w:val="000000"/>
        </w:rPr>
        <w:t xml:space="preserve">  </w:t>
      </w:r>
    </w:p>
    <w:p w14:paraId="4BCD1D3B" w14:textId="77777777" w:rsidR="00237361" w:rsidRPr="00237361" w:rsidRDefault="00237361" w:rsidP="00237361">
      <w:pPr>
        <w:spacing w:after="0" w:line="320" w:lineRule="exact"/>
        <w:ind w:firstLine="567"/>
        <w:jc w:val="both"/>
        <w:rPr>
          <w:color w:val="000000"/>
          <w:spacing w:val="2"/>
        </w:rPr>
      </w:pPr>
      <w:r w:rsidRPr="00237361">
        <w:rPr>
          <w:color w:val="000000"/>
          <w:spacing w:val="2"/>
        </w:rPr>
        <w:t>- Thực hiện Kế hoạch kiểm tra công tác cấp phát gạo cứu đói giáp hạt năm 2024 tại 06 huyện: Tuần Giáo, Mường Ảng, Điện Biên Đông, Mường Nhé, Nậm Pồ, Mường Chà. Kết quả đã cấp phát 674,1 tấn gạo không thu tiền từ nguồn dự trữ quốc gia do Trung ương cấp cho 9.962 hộ dân với 44.940 nhân khẩu để cứu đói cho nhân dân trên địa bàn toàn tỉnh.</w:t>
      </w:r>
    </w:p>
    <w:p w14:paraId="16E73F5F" w14:textId="77777777" w:rsidR="00237361" w:rsidRPr="00237361" w:rsidRDefault="00237361" w:rsidP="00237361">
      <w:pPr>
        <w:spacing w:after="0" w:line="320" w:lineRule="exact"/>
        <w:ind w:firstLine="567"/>
        <w:jc w:val="both"/>
        <w:rPr>
          <w:i/>
          <w:color w:val="000000"/>
        </w:rPr>
      </w:pPr>
      <w:r w:rsidRPr="00237361">
        <w:rPr>
          <w:i/>
          <w:color w:val="000000"/>
        </w:rPr>
        <w:t xml:space="preserve">3.2. Công tác giảm nghèo </w:t>
      </w:r>
    </w:p>
    <w:p w14:paraId="4076D84F" w14:textId="77777777" w:rsidR="00237361" w:rsidRPr="00237361" w:rsidRDefault="00237361" w:rsidP="00237361">
      <w:pPr>
        <w:spacing w:after="0" w:line="320" w:lineRule="exact"/>
        <w:ind w:firstLine="567"/>
        <w:jc w:val="both"/>
        <w:rPr>
          <w:color w:val="000000"/>
          <w:lang w:val="vi-VN"/>
        </w:rPr>
      </w:pPr>
      <w:r w:rsidRPr="00237361">
        <w:rPr>
          <w:color w:val="000000"/>
        </w:rPr>
        <w:t xml:space="preserve">- </w:t>
      </w:r>
      <w:r w:rsidRPr="00237361">
        <w:rPr>
          <w:color w:val="000000"/>
          <w:lang w:val="vi-VN"/>
        </w:rPr>
        <w:t>Tham mưu trình UBND tỉnh phê duyệt kết quả tổng rà soát hộ nghèo, hộ cận nghèo năm 2023 theo chuẩn nghèo đa chiều giai đoạn 2021-2025; Tỷ lệ nghèo đa chiều trên địa bàn toàn tỉnh: 36,97%; tổng số hộ: 51.715 hộ. Ước thực hiện mục tiêu giảm tỷ lệ hộ nghèo 6 tháng đầu năm 2024</w:t>
      </w:r>
      <w:r w:rsidRPr="00237361">
        <w:rPr>
          <w:color w:val="000000"/>
        </w:rPr>
        <w:t xml:space="preserve"> xuống còn</w:t>
      </w:r>
      <w:r w:rsidRPr="00237361">
        <w:rPr>
          <w:color w:val="000000"/>
          <w:lang w:val="vi-VN"/>
        </w:rPr>
        <w:t xml:space="preserve"> 23,73%</w:t>
      </w:r>
      <w:r w:rsidRPr="00237361">
        <w:rPr>
          <w:color w:val="000000"/>
        </w:rPr>
        <w:t xml:space="preserve">, </w:t>
      </w:r>
      <w:r w:rsidRPr="00237361">
        <w:rPr>
          <w:color w:val="000000"/>
          <w:lang w:val="vi-VN"/>
        </w:rPr>
        <w:t>đạt 53,42%KH/năm .</w:t>
      </w:r>
    </w:p>
    <w:p w14:paraId="2A551C67" w14:textId="77777777" w:rsidR="00237361" w:rsidRPr="00237361" w:rsidRDefault="00237361" w:rsidP="00237361">
      <w:pPr>
        <w:spacing w:after="0" w:line="320" w:lineRule="exact"/>
        <w:ind w:firstLine="567"/>
        <w:jc w:val="both"/>
        <w:rPr>
          <w:color w:val="000000"/>
          <w:spacing w:val="-4"/>
          <w:lang w:val="vi-VN"/>
        </w:rPr>
      </w:pPr>
      <w:r w:rsidRPr="00237361">
        <w:rPr>
          <w:color w:val="000000"/>
          <w:spacing w:val="-4"/>
          <w:lang w:val="vi-VN"/>
        </w:rPr>
        <w:t>- Thẩm định hồ sơ xét công nhận 03 xã đạt chuẩn nông thôn mới nâng cao (</w:t>
      </w:r>
      <w:r w:rsidRPr="00237361">
        <w:rPr>
          <w:i/>
          <w:color w:val="000000"/>
          <w:spacing w:val="-4"/>
          <w:lang w:val="vi-VN"/>
        </w:rPr>
        <w:t>xã Noong Hẹt, Pom Lót, Thanh Xương huyện Điện Biên</w:t>
      </w:r>
      <w:r w:rsidRPr="00237361">
        <w:rPr>
          <w:color w:val="000000"/>
          <w:spacing w:val="-4"/>
          <w:lang w:val="vi-VN"/>
        </w:rPr>
        <w:t xml:space="preserve">), 01 xã đạt chuẩn nông thôn </w:t>
      </w:r>
      <w:r w:rsidRPr="00237361">
        <w:rPr>
          <w:color w:val="000000"/>
          <w:spacing w:val="-4"/>
          <w:lang w:val="vi-VN"/>
        </w:rPr>
        <w:lastRenderedPageBreak/>
        <w:t>mới (</w:t>
      </w:r>
      <w:r w:rsidRPr="00237361">
        <w:rPr>
          <w:i/>
          <w:color w:val="000000"/>
          <w:spacing w:val="-4"/>
          <w:lang w:val="vi-VN"/>
        </w:rPr>
        <w:t>xã Pá Khoang thành phố Điện Biên Phủ</w:t>
      </w:r>
      <w:r w:rsidRPr="00237361">
        <w:rPr>
          <w:color w:val="000000"/>
          <w:spacing w:val="-4"/>
          <w:lang w:val="vi-VN"/>
        </w:rPr>
        <w:t>), 02 xã cơ bản đạt chuẩn nông thôn mới (</w:t>
      </w:r>
      <w:r w:rsidRPr="00237361">
        <w:rPr>
          <w:i/>
          <w:color w:val="000000"/>
          <w:spacing w:val="-4"/>
          <w:lang w:val="vi-VN"/>
        </w:rPr>
        <w:t>xã Hua Thanh, Hẹ Muông huyện Điện Biên</w:t>
      </w:r>
      <w:r w:rsidRPr="00237361">
        <w:rPr>
          <w:color w:val="000000"/>
          <w:spacing w:val="-4"/>
          <w:lang w:val="vi-VN"/>
        </w:rPr>
        <w:t>)</w:t>
      </w:r>
    </w:p>
    <w:p w14:paraId="1E2F5CC2" w14:textId="77777777" w:rsidR="00237361" w:rsidRPr="00237361" w:rsidRDefault="00237361" w:rsidP="00237361">
      <w:pPr>
        <w:spacing w:after="0" w:line="320" w:lineRule="exact"/>
        <w:ind w:firstLine="567"/>
        <w:jc w:val="both"/>
        <w:rPr>
          <w:b/>
          <w:color w:val="000000"/>
        </w:rPr>
      </w:pPr>
      <w:r w:rsidRPr="00237361">
        <w:rPr>
          <w:b/>
          <w:color w:val="000000"/>
        </w:rPr>
        <w:t>4. Công tác phòng, chống tệ nạn xã hội</w:t>
      </w:r>
    </w:p>
    <w:p w14:paraId="1A0640F1" w14:textId="77777777" w:rsidR="00237361" w:rsidRPr="00237361" w:rsidRDefault="00237361" w:rsidP="00237361">
      <w:pPr>
        <w:spacing w:after="0" w:line="320" w:lineRule="exact"/>
        <w:ind w:firstLine="567"/>
        <w:jc w:val="both"/>
        <w:rPr>
          <w:color w:val="000000"/>
        </w:rPr>
      </w:pPr>
      <w:r w:rsidRPr="00237361">
        <w:rPr>
          <w:color w:val="000000"/>
        </w:rPr>
        <w:t xml:space="preserve">- Tham mưu trình UBND tỉnh ban hành: Kế hoạch </w:t>
      </w:r>
      <w:r w:rsidRPr="00237361">
        <w:t>tr</w:t>
      </w:r>
      <w:hyperlink r:id="rId8" w:history="1">
        <w:r w:rsidRPr="00237361">
          <w:t>iển khai thực hiện Công tác cai nghiện - Quản lý sau cai nghiện ma túy năm 2024</w:t>
        </w:r>
      </w:hyperlink>
      <w:r w:rsidRPr="00237361">
        <w:t xml:space="preserve">; Kế hoạch thực hiện công tác hỗ trợ nạn nhân bị mua bán năm 2024 trên địa bàn </w:t>
      </w:r>
      <w:r w:rsidRPr="00237361">
        <w:rPr>
          <w:color w:val="000000"/>
        </w:rPr>
        <w:t>tỉnh Điện Biên; văn bản cho phép Sở Lao động - Thương binh và Xã hội thành lập Ban Quản lý dự án “An toàn và lành mạnh: Chấm dứt tình trạng mua bán người và bóc lột sức lao động tỉnh Điện Biên”, giai đoạn 2024 - 2028.</w:t>
      </w:r>
    </w:p>
    <w:p w14:paraId="7CF61572" w14:textId="77777777" w:rsidR="00237361" w:rsidRPr="00237361" w:rsidRDefault="00237361" w:rsidP="00237361">
      <w:pPr>
        <w:spacing w:after="0" w:line="320" w:lineRule="exact"/>
        <w:ind w:firstLine="567"/>
        <w:jc w:val="both"/>
        <w:rPr>
          <w:color w:val="000000"/>
        </w:rPr>
      </w:pPr>
      <w:r w:rsidRPr="00237361">
        <w:rPr>
          <w:color w:val="000000"/>
        </w:rPr>
        <w:t xml:space="preserve">- Hướng dẫn nhân rộng mô hình Ban phòng, chống mua bán người xã Nà Sáy huyện Tuần Giáo và xã Nặm Lịch huyện Mường Ảng. Phối hợp với tổ chức Blue Dragon International, UBND 02 xã và Tổ kỹ thuật huyện tổ chức Lễ ra mắt mô hình Ban.  </w:t>
      </w:r>
    </w:p>
    <w:p w14:paraId="07A1A397" w14:textId="77777777" w:rsidR="00237361" w:rsidRPr="00237361" w:rsidRDefault="00237361" w:rsidP="00237361">
      <w:pPr>
        <w:tabs>
          <w:tab w:val="left" w:pos="0"/>
        </w:tabs>
        <w:autoSpaceDE w:val="0"/>
        <w:autoSpaceDN w:val="0"/>
        <w:adjustRightInd w:val="0"/>
        <w:spacing w:after="0" w:line="320" w:lineRule="exact"/>
        <w:ind w:firstLine="567"/>
        <w:jc w:val="both"/>
        <w:rPr>
          <w:color w:val="000000"/>
          <w:lang w:val="es-MX"/>
        </w:rPr>
      </w:pPr>
      <w:r w:rsidRPr="00237361">
        <w:rPr>
          <w:color w:val="000000"/>
        </w:rPr>
        <w:t xml:space="preserve">- Kết quả công tác cai nghiện ma tuý: </w:t>
      </w:r>
      <w:r w:rsidRPr="00237361">
        <w:rPr>
          <w:color w:val="000000"/>
          <w:lang w:val="es-MX"/>
        </w:rPr>
        <w:t>6 tháng đầu năm, toàn tỉnh tổ chức cai nghiện ma túy cho 917 người (tăng 30% so với cùng kỳ năm trước), đạt 82,46%KH/năm (so với chỉ tiêu của UBND tỉnh giao), đạt 98,28%KH/năm (so với chỉ tiêu nghị quyết của HĐND tỉnh giao), trong đó tại Cơ sở Cai nghiện ma túy tỉnh 773 người, tăng 9,64% so với cùng kỳ năm trước (số tiếp nhận mới 214 bắt buộc và 03 tự nguyện), tại gia đình, cộng đồng 144 người, tăng 100% so với cùng kỳ năm 2023</w:t>
      </w:r>
      <w:r w:rsidRPr="00237361">
        <w:rPr>
          <w:vertAlign w:val="superscript"/>
          <w:lang w:val="es-MX"/>
        </w:rPr>
        <w:footnoteReference w:id="11"/>
      </w:r>
      <w:r w:rsidRPr="00237361">
        <w:rPr>
          <w:color w:val="000000"/>
          <w:lang w:val="es-MX"/>
        </w:rPr>
        <w:t>. Tiếp nhận mới và duy trì điều trị thay thế nghiện các chất dạng thuốc phiện tại Cơ sở Cai nghiện ma túy tỉnh cho 38 bệnh nhân.</w:t>
      </w:r>
    </w:p>
    <w:p w14:paraId="5F0D7DFE" w14:textId="77777777" w:rsidR="00237361" w:rsidRPr="00237361" w:rsidRDefault="00237361" w:rsidP="00237361">
      <w:pPr>
        <w:tabs>
          <w:tab w:val="left" w:pos="0"/>
        </w:tabs>
        <w:autoSpaceDE w:val="0"/>
        <w:autoSpaceDN w:val="0"/>
        <w:adjustRightInd w:val="0"/>
        <w:spacing w:after="0" w:line="320" w:lineRule="exact"/>
        <w:ind w:firstLine="567"/>
        <w:jc w:val="both"/>
        <w:rPr>
          <w:color w:val="000000"/>
          <w:lang w:val="sv-SE"/>
        </w:rPr>
      </w:pPr>
      <w:r w:rsidRPr="00237361">
        <w:rPr>
          <w:color w:val="000000"/>
          <w:lang w:val="es-MX"/>
        </w:rPr>
        <w:t>- Công tác phòng, chống mại dâm: 6 tháng đầu</w:t>
      </w:r>
      <w:r w:rsidRPr="00237361">
        <w:rPr>
          <w:b/>
          <w:color w:val="000000"/>
          <w:lang w:val="es-MX"/>
        </w:rPr>
        <w:t xml:space="preserve"> </w:t>
      </w:r>
      <w:r w:rsidRPr="00237361">
        <w:rPr>
          <w:color w:val="000000"/>
          <w:lang w:val="sv-SE"/>
        </w:rPr>
        <w:t>năm 2024, q</w:t>
      </w:r>
      <w:r w:rsidRPr="00237361">
        <w:rPr>
          <w:color w:val="000000"/>
          <w:lang w:val="es-MX"/>
        </w:rPr>
        <w:t xml:space="preserve">ua kiểm tra hoạt động kinh doanh nhà nghỉ trên địa bàn thành phố, </w:t>
      </w:r>
      <w:r w:rsidRPr="00237361">
        <w:rPr>
          <w:color w:val="000000"/>
          <w:lang w:val="sv-SE"/>
        </w:rPr>
        <w:t xml:space="preserve">Công an thành phố Điện Biên Phủ đã phát hiện và khởi tố 01 vụ, với 07 đối tượng, trong đó: Khởi tố 03 đối tượng môi giới mại dâm, xử phạt hành chính 04 đối tượng bán dâm và mua dâm và chủ nhà nghỉ để xảy ra tệ nạn mại dâm, tổng số tiền xử phạt là 18.800.000 đồng. </w:t>
      </w:r>
    </w:p>
    <w:p w14:paraId="23A76493" w14:textId="77777777" w:rsidR="00237361" w:rsidRPr="00237361" w:rsidRDefault="00237361" w:rsidP="00237361">
      <w:pPr>
        <w:tabs>
          <w:tab w:val="left" w:pos="0"/>
        </w:tabs>
        <w:autoSpaceDE w:val="0"/>
        <w:autoSpaceDN w:val="0"/>
        <w:adjustRightInd w:val="0"/>
        <w:spacing w:after="0" w:line="320" w:lineRule="exact"/>
        <w:ind w:firstLine="567"/>
        <w:jc w:val="both"/>
        <w:rPr>
          <w:color w:val="000000"/>
          <w:lang w:val="sv-SE"/>
        </w:rPr>
      </w:pPr>
      <w:r w:rsidRPr="00237361">
        <w:rPr>
          <w:color w:val="000000"/>
          <w:lang w:val="sv-SE"/>
        </w:rPr>
        <w:t xml:space="preserve">- Có 02 đối </w:t>
      </w:r>
      <w:r w:rsidRPr="00237361">
        <w:rPr>
          <w:color w:val="000000"/>
          <w:spacing w:val="-6"/>
          <w:lang w:val="sv-SE"/>
        </w:rPr>
        <w:t>tượng bán dâm đã được tiếp cận các dịch vụ hỗ trợ và trở về hòa nhập với cộng đồng.</w:t>
      </w:r>
      <w:r w:rsidRPr="00237361">
        <w:rPr>
          <w:color w:val="000000"/>
          <w:lang w:val="sv-SE"/>
        </w:rPr>
        <w:t xml:space="preserve"> </w:t>
      </w:r>
    </w:p>
    <w:p w14:paraId="67CA1312" w14:textId="77777777" w:rsidR="00237361" w:rsidRPr="00237361" w:rsidRDefault="00237361" w:rsidP="00237361">
      <w:pPr>
        <w:tabs>
          <w:tab w:val="left" w:pos="0"/>
        </w:tabs>
        <w:autoSpaceDE w:val="0"/>
        <w:autoSpaceDN w:val="0"/>
        <w:adjustRightInd w:val="0"/>
        <w:spacing w:after="0" w:line="320" w:lineRule="exact"/>
        <w:ind w:firstLine="567"/>
        <w:jc w:val="both"/>
        <w:rPr>
          <w:color w:val="000000"/>
          <w:lang w:val="es-MX"/>
        </w:rPr>
      </w:pPr>
      <w:r w:rsidRPr="00237361">
        <w:rPr>
          <w:color w:val="000000"/>
          <w:lang w:val="es-MX"/>
        </w:rPr>
        <w:tab/>
        <w:t>- Công tác hỗ trợ nạn nhân bị mua bán: 6 tháng đầu</w:t>
      </w:r>
      <w:r w:rsidRPr="00237361">
        <w:rPr>
          <w:color w:val="000000"/>
          <w:lang w:val="sv-SE"/>
        </w:rPr>
        <w:t xml:space="preserve"> năm 2024, đã phối hợp với </w:t>
      </w:r>
      <w:r w:rsidRPr="00237361">
        <w:rPr>
          <w:color w:val="000000"/>
          <w:lang w:val="vi-VN"/>
        </w:rPr>
        <w:t>Tổ chức</w:t>
      </w:r>
      <w:r w:rsidRPr="00237361">
        <w:rPr>
          <w:color w:val="000000"/>
          <w:lang w:val="es-MX"/>
        </w:rPr>
        <w:t xml:space="preserve"> </w:t>
      </w:r>
      <w:r w:rsidRPr="00237361">
        <w:rPr>
          <w:color w:val="000000"/>
          <w:lang w:val="fi-FI"/>
        </w:rPr>
        <w:t xml:space="preserve">Blue Dragon International tại Việt Nam: </w:t>
      </w:r>
      <w:r w:rsidRPr="00237361">
        <w:rPr>
          <w:color w:val="000000"/>
          <w:lang w:val="sv-SE"/>
        </w:rPr>
        <w:t xml:space="preserve">tiếp tục hỗ trợ cho 04 nạn nhân bị mua bán trở về từ những năm trước thuộc huyện Điện Biên Đông, với tổng số tiền hỗ trợ là 85,2 triệu đồng (hỗ trợ làm nhà ở 70 triệu đồng và thiết bị trong gia đình cho 01 nạn nhân; hỗ trợ lương thực, thực phẩm hằng tháng cho 03 nạn nhân, mức hỗ trợ 500.000đ/người/tháng; </w:t>
      </w:r>
      <w:r w:rsidRPr="00237361">
        <w:rPr>
          <w:color w:val="000000"/>
          <w:lang w:val="fi-FI"/>
        </w:rPr>
        <w:t xml:space="preserve">tặng quà nhân dịp Tết nguyên đán </w:t>
      </w:r>
      <w:r w:rsidRPr="00237361">
        <w:rPr>
          <w:color w:val="000000"/>
          <w:lang w:val="fi-FI"/>
        </w:rPr>
        <w:lastRenderedPageBreak/>
        <w:t>03 xuất, trị giá 1.200.000đ</w:t>
      </w:r>
      <w:r w:rsidRPr="00237361">
        <w:rPr>
          <w:color w:val="000000"/>
          <w:lang w:val="sv-SE"/>
        </w:rPr>
        <w:t>); thực hiện các hoạt động hỗ trợ từ dự án an toàn và lành mạnh cho công tác phòng, chống mua bán người, với tổng kinh phí là 309.998.440 đồng</w:t>
      </w:r>
      <w:r w:rsidRPr="00237361">
        <w:rPr>
          <w:vertAlign w:val="superscript"/>
          <w:lang w:val="sv-SE"/>
        </w:rPr>
        <w:footnoteReference w:id="12"/>
      </w:r>
      <w:r w:rsidRPr="00237361">
        <w:rPr>
          <w:color w:val="000000"/>
          <w:lang w:val="sv-SE"/>
        </w:rPr>
        <w:t>.</w:t>
      </w:r>
      <w:r w:rsidRPr="00237361">
        <w:rPr>
          <w:color w:val="000000"/>
          <w:lang w:val="fi-FI"/>
        </w:rPr>
        <w:t xml:space="preserve"> </w:t>
      </w:r>
    </w:p>
    <w:p w14:paraId="4E4A982B" w14:textId="77777777" w:rsidR="00237361" w:rsidRPr="00237361" w:rsidRDefault="00237361" w:rsidP="00237361">
      <w:pPr>
        <w:spacing w:after="0" w:line="320" w:lineRule="exact"/>
        <w:ind w:firstLine="567"/>
        <w:jc w:val="both"/>
        <w:rPr>
          <w:b/>
          <w:color w:val="000000"/>
          <w:lang w:val="fi-FI"/>
        </w:rPr>
      </w:pPr>
      <w:r w:rsidRPr="00237361">
        <w:rPr>
          <w:rFonts w:eastAsia="Arial"/>
          <w:b/>
          <w:color w:val="000000"/>
          <w:lang w:val="fi-FI"/>
        </w:rPr>
        <w:t xml:space="preserve">5. </w:t>
      </w:r>
      <w:r w:rsidRPr="00237361">
        <w:rPr>
          <w:b/>
          <w:color w:val="000000"/>
          <w:lang w:val="fi-FI"/>
        </w:rPr>
        <w:t>Công tác Trẻ em và Bình đẳng giới</w:t>
      </w:r>
    </w:p>
    <w:p w14:paraId="1EBC826A" w14:textId="77777777" w:rsidR="00237361" w:rsidRPr="00237361" w:rsidRDefault="00237361" w:rsidP="00237361">
      <w:pPr>
        <w:spacing w:after="0" w:line="320" w:lineRule="exact"/>
        <w:ind w:firstLine="567"/>
        <w:jc w:val="both"/>
        <w:rPr>
          <w:i/>
          <w:iCs/>
          <w:color w:val="000000"/>
          <w:lang w:val="vi-VN"/>
        </w:rPr>
      </w:pPr>
      <w:r w:rsidRPr="00237361">
        <w:rPr>
          <w:i/>
          <w:iCs/>
          <w:color w:val="000000"/>
          <w:lang w:val="vi-VN"/>
        </w:rPr>
        <w:t>5.1. Công tác trẻ em</w:t>
      </w:r>
    </w:p>
    <w:p w14:paraId="40E3D95A" w14:textId="77777777" w:rsidR="00237361" w:rsidRPr="00237361" w:rsidRDefault="00237361" w:rsidP="00237361">
      <w:pPr>
        <w:spacing w:after="0" w:line="320" w:lineRule="exact"/>
        <w:ind w:firstLine="567"/>
        <w:jc w:val="both"/>
        <w:rPr>
          <w:color w:val="000000"/>
          <w:lang w:val="fi-FI"/>
        </w:rPr>
      </w:pPr>
      <w:r w:rsidRPr="00237361">
        <w:rPr>
          <w:color w:val="000000"/>
          <w:lang w:val="fi-FI"/>
        </w:rPr>
        <w:t xml:space="preserve">- Nhân dịp kỷ niệm 70 năm Chiến thắng lịch sử Điện Biên Phủ đã tham mưu cho UBND tỉnh công tác thăm, tặng quà của lãnh đạo Đảng, Chính phủ và các Bộ, ngành trung ương cho trẻ em có hoàn cảnh đặc biệt trên địa bàn; </w:t>
      </w:r>
    </w:p>
    <w:p w14:paraId="0016180F" w14:textId="77777777" w:rsidR="00237361" w:rsidRPr="00237361" w:rsidRDefault="00237361" w:rsidP="00237361">
      <w:pPr>
        <w:spacing w:after="0" w:line="320" w:lineRule="exact"/>
        <w:ind w:firstLine="567"/>
        <w:jc w:val="both"/>
        <w:rPr>
          <w:bCs/>
          <w:color w:val="000000"/>
          <w:lang w:val="fi-FI"/>
        </w:rPr>
      </w:pPr>
      <w:r w:rsidRPr="00237361">
        <w:rPr>
          <w:bCs/>
          <w:color w:val="000000"/>
          <w:lang w:val="fi-FI"/>
        </w:rPr>
        <w:t xml:space="preserve">- </w:t>
      </w:r>
      <w:r w:rsidRPr="00237361">
        <w:rPr>
          <w:color w:val="000000"/>
          <w:lang w:val="fi-FI"/>
        </w:rPr>
        <w:t>Tham mưu trình UBND tỉnh tổ chức các hoạt động hưởng ứng  và tổ chức Tháng hành động Vì Trẻ em năm 2024</w:t>
      </w:r>
      <w:r w:rsidRPr="00237361">
        <w:rPr>
          <w:color w:val="000000"/>
          <w:vertAlign w:val="superscript"/>
        </w:rPr>
        <w:footnoteReference w:id="13"/>
      </w:r>
      <w:r w:rsidRPr="00237361">
        <w:rPr>
          <w:color w:val="000000"/>
          <w:lang w:val="fi-FI"/>
        </w:rPr>
        <w:t>,</w:t>
      </w:r>
      <w:r w:rsidRPr="00237361">
        <w:rPr>
          <w:bCs/>
          <w:color w:val="000000"/>
          <w:lang w:val="fi-FI"/>
        </w:rPr>
        <w:t xml:space="preserve"> trong đó có tuyên truyền các nội dung về Phòng, chống xâm hại trẻ em trên không gian mạng, phòng chống lao động trẻ em, quyền trẻ em; Tổ chức 02 lượt truyền thông (tổng số 300 trẻ lượt trẻ tham gia) cho trẻ em tại Làng trẻ em SOS Điện Biên Phủ, Cơ sở Bảo trợ xã hội tỉnh Điện Biên.</w:t>
      </w:r>
    </w:p>
    <w:p w14:paraId="6AA59A10" w14:textId="77777777" w:rsidR="00237361" w:rsidRPr="00237361" w:rsidRDefault="00237361" w:rsidP="00237361">
      <w:pPr>
        <w:spacing w:after="0" w:line="320" w:lineRule="exact"/>
        <w:ind w:firstLine="567"/>
        <w:jc w:val="both"/>
        <w:rPr>
          <w:rFonts w:eastAsia="Arial"/>
          <w:color w:val="000000"/>
          <w:lang w:val="vi-VN"/>
        </w:rPr>
      </w:pPr>
      <w:r w:rsidRPr="00237361">
        <w:rPr>
          <w:rFonts w:eastAsia="Arial"/>
          <w:color w:val="000000"/>
          <w:lang w:val="vi-VN"/>
        </w:rPr>
        <w:t xml:space="preserve">- Triển khai tổ chức </w:t>
      </w:r>
      <w:r w:rsidRPr="00237361">
        <w:rPr>
          <w:rFonts w:eastAsia="Arial"/>
          <w:color w:val="000000"/>
          <w:lang w:val="fi-FI"/>
        </w:rPr>
        <w:t>07</w:t>
      </w:r>
      <w:r w:rsidRPr="00237361">
        <w:rPr>
          <w:rFonts w:eastAsia="Arial"/>
          <w:color w:val="000000"/>
          <w:lang w:val="vi-VN"/>
        </w:rPr>
        <w:t xml:space="preserve"> lớp tập huấn về mua bán, lao động trẻ em…</w:t>
      </w:r>
      <w:r w:rsidRPr="00237361">
        <w:rPr>
          <w:rFonts w:eastAsia="Arial"/>
          <w:color w:val="000000"/>
          <w:lang w:val="fi-FI"/>
        </w:rPr>
        <w:t xml:space="preserve"> </w:t>
      </w:r>
      <w:r w:rsidRPr="00237361">
        <w:rPr>
          <w:rFonts w:eastAsia="Arial"/>
          <w:color w:val="000000"/>
          <w:lang w:val="vi-VN"/>
        </w:rPr>
        <w:t xml:space="preserve">cho trên </w:t>
      </w:r>
      <w:r w:rsidRPr="00237361">
        <w:rPr>
          <w:rFonts w:eastAsia="Arial"/>
          <w:color w:val="000000"/>
          <w:lang w:val="fi-FI"/>
        </w:rPr>
        <w:t>280</w:t>
      </w:r>
      <w:r w:rsidRPr="00237361">
        <w:rPr>
          <w:rFonts w:eastAsia="Arial"/>
          <w:color w:val="000000"/>
          <w:lang w:val="vi-VN"/>
        </w:rPr>
        <w:t xml:space="preserve"> lượt cán bộ, cộng tác viên bảo vệ trẻ em trên địa bàn tỉnh; Phối hợp với 9 xã thuộc 03 huyện Tủa Chùa, Tuần Giáo, Điện Biên Đông tổ chức </w:t>
      </w:r>
      <w:r w:rsidRPr="00237361">
        <w:rPr>
          <w:rFonts w:eastAsia="Arial"/>
          <w:color w:val="000000"/>
          <w:lang w:val="fi-FI"/>
        </w:rPr>
        <w:t>trên 100</w:t>
      </w:r>
      <w:r w:rsidRPr="00237361">
        <w:rPr>
          <w:rFonts w:eastAsia="Arial"/>
          <w:color w:val="000000"/>
          <w:lang w:val="vi-VN"/>
        </w:rPr>
        <w:t xml:space="preserve">  buổi truyền thông về sự phát triển toàn diện trẻ thơ cho</w:t>
      </w:r>
      <w:r w:rsidRPr="00237361">
        <w:rPr>
          <w:rFonts w:eastAsia="Arial"/>
          <w:color w:val="000000"/>
          <w:lang w:val="fi-FI"/>
        </w:rPr>
        <w:t xml:space="preserve"> trên</w:t>
      </w:r>
      <w:r w:rsidRPr="00237361">
        <w:rPr>
          <w:rFonts w:eastAsia="Arial"/>
          <w:color w:val="000000"/>
          <w:lang w:val="vi-VN"/>
        </w:rPr>
        <w:t xml:space="preserve"> </w:t>
      </w:r>
      <w:r w:rsidRPr="00237361">
        <w:rPr>
          <w:rFonts w:eastAsia="Arial"/>
          <w:color w:val="000000"/>
          <w:lang w:val="fi-FI"/>
        </w:rPr>
        <w:t>500</w:t>
      </w:r>
      <w:r w:rsidRPr="00237361">
        <w:rPr>
          <w:rFonts w:eastAsia="Arial"/>
          <w:color w:val="000000"/>
          <w:lang w:val="vi-VN"/>
        </w:rPr>
        <w:t xml:space="preserve"> lượt cha mẹ có con trong độ tuổi từ 0-8 tuổi tại </w:t>
      </w:r>
      <w:r w:rsidRPr="00237361">
        <w:rPr>
          <w:rFonts w:eastAsia="Arial"/>
          <w:color w:val="000000"/>
          <w:lang w:val="fi-FI"/>
        </w:rPr>
        <w:t>28</w:t>
      </w:r>
      <w:r w:rsidRPr="00237361">
        <w:rPr>
          <w:rFonts w:eastAsia="Arial"/>
          <w:color w:val="000000"/>
          <w:lang w:val="vi-VN"/>
        </w:rPr>
        <w:t xml:space="preserve"> thôn/bản.</w:t>
      </w:r>
    </w:p>
    <w:p w14:paraId="6E1454DE"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Thực hiện 29 cuộc hội thảo giao ban Ban bảo vệ trẻ em (02 cuộc cấp huyện; 27 cuộc cấp xã) tại các huyện Tủa Chùa, Điện Biên Đông và Tuần Giáo; nhằm rà soát trẻ em có hoàn cảnh đặc biệt và trẻ có nguy cơ cao để xây dựng kế hoạch can thiệp, hỗ trợ.</w:t>
      </w:r>
    </w:p>
    <w:p w14:paraId="1D08B632" w14:textId="77777777" w:rsidR="00237361" w:rsidRPr="00237361" w:rsidRDefault="00237361" w:rsidP="00237361">
      <w:pPr>
        <w:spacing w:after="0" w:line="320" w:lineRule="exact"/>
        <w:ind w:firstLine="567"/>
        <w:jc w:val="both"/>
        <w:rPr>
          <w:color w:val="000000"/>
        </w:rPr>
      </w:pPr>
      <w:r w:rsidRPr="00237361">
        <w:rPr>
          <w:color w:val="000000"/>
          <w:lang w:val="vi-VN"/>
        </w:rPr>
        <w:t>- Phối hợp cùng Công an tỉnh, Ban Bảo vệ trẻ em các cấp; Sở Y tế, Sở Giáo dục và Đào tạo trong thực hiện phòng, chống xâm hại trẻ em; chăm sóc sức khỏe tâm thần của trẻ em</w:t>
      </w:r>
      <w:r w:rsidRPr="00237361">
        <w:rPr>
          <w:color w:val="000000"/>
        </w:rPr>
        <w:t>.</w:t>
      </w:r>
      <w:r w:rsidRPr="00237361">
        <w:rPr>
          <w:color w:val="000000"/>
          <w:lang w:val="vi-VN"/>
        </w:rPr>
        <w:t xml:space="preserve"> Phối hợp với Quỹ trẻ em Việt Nam: Triển khai nhiệm vụ thăm tặng quà đối với trẻ em có hoàn cảnh khó khăn cùng các tổ chức từ thiện tại huyện Điện Biên Đông (tổng số 291 trẻ được nhận quà); Thực hiện chương trình “Quỹ sữa Vươn cao Việt Nam” triển khai chương trình hỗ trợ sữa năm 2024 cho trẻ em có hoàn cảnh đặc biệt, khó khăn huyện Mường Nhé, tỉnh Điện Biên; Hỗ </w:t>
      </w:r>
      <w:r w:rsidRPr="00237361">
        <w:rPr>
          <w:color w:val="000000"/>
          <w:lang w:val="vi-VN"/>
        </w:rPr>
        <w:lastRenderedPageBreak/>
        <w:t>trợ bữa ăn cho trẻ em tỉnh Điện Biên</w:t>
      </w:r>
      <w:r w:rsidRPr="00237361">
        <w:rPr>
          <w:color w:val="000000"/>
        </w:rPr>
        <w:t>,</w:t>
      </w:r>
      <w:r w:rsidRPr="00237361">
        <w:rPr>
          <w:color w:val="000000"/>
          <w:lang w:val="vi-VN"/>
        </w:rPr>
        <w:t xml:space="preserve"> theo đó</w:t>
      </w:r>
      <w:r w:rsidRPr="00237361">
        <w:rPr>
          <w:color w:val="000000"/>
        </w:rPr>
        <w:t>:</w:t>
      </w:r>
      <w:r w:rsidRPr="00237361">
        <w:rPr>
          <w:color w:val="000000"/>
          <w:lang w:val="vi-VN"/>
        </w:rPr>
        <w:t xml:space="preserve"> Quỹ Bảo trợ trẻ em Việt Nam triển khai Chương trình hỗ trợ 10.000 bữa ăn cho trẻ em thuộc Trường mầm non Ban Mai, xã Xa Dung, huyện Điện Biên Đông</w:t>
      </w:r>
      <w:r w:rsidRPr="00237361">
        <w:rPr>
          <w:color w:val="000000"/>
        </w:rPr>
        <w:t>.</w:t>
      </w:r>
      <w:r w:rsidRPr="00237361">
        <w:rPr>
          <w:color w:val="000000"/>
          <w:lang w:val="vi-VN"/>
        </w:rPr>
        <w:t xml:space="preserve"> </w:t>
      </w:r>
      <w:r w:rsidRPr="00237361">
        <w:rPr>
          <w:color w:val="000000"/>
          <w:shd w:val="clear" w:color="auto" w:fill="FFFFFF"/>
          <w:lang w:val="vi-VN"/>
        </w:rPr>
        <w:t>Hỗ trợ trẻ em xã Mường Phăng có hoàn cảnh khó khăn nhận học bổng Quỹ BTTEVN</w:t>
      </w:r>
      <w:r w:rsidRPr="00237361">
        <w:rPr>
          <w:color w:val="000000"/>
          <w:shd w:val="clear" w:color="auto" w:fill="FFFFFF"/>
        </w:rPr>
        <w:t>.</w:t>
      </w:r>
    </w:p>
    <w:p w14:paraId="72426537" w14:textId="77777777" w:rsidR="00237361" w:rsidRPr="00237361" w:rsidRDefault="00237361" w:rsidP="00237361">
      <w:pPr>
        <w:spacing w:after="0" w:line="320" w:lineRule="exact"/>
        <w:ind w:firstLine="567"/>
        <w:jc w:val="both"/>
        <w:rPr>
          <w:color w:val="000000"/>
          <w:spacing w:val="-2"/>
          <w:lang w:val="vi-VN"/>
        </w:rPr>
      </w:pPr>
      <w:r w:rsidRPr="00237361">
        <w:rPr>
          <w:color w:val="000000"/>
          <w:spacing w:val="-2"/>
          <w:lang w:val="vi-VN"/>
        </w:rPr>
        <w:t xml:space="preserve">- </w:t>
      </w:r>
      <w:r w:rsidRPr="00237361">
        <w:rPr>
          <w:color w:val="000000"/>
          <w:spacing w:val="-2"/>
        </w:rPr>
        <w:t>P</w:t>
      </w:r>
      <w:r w:rsidRPr="00237361">
        <w:rPr>
          <w:color w:val="000000"/>
          <w:spacing w:val="-2"/>
          <w:lang w:val="vi-VN"/>
        </w:rPr>
        <w:t xml:space="preserve">hối hợp với Tổ chức Trẻ em Rồng Xanh, Tổ chức </w:t>
      </w:r>
      <w:r w:rsidRPr="00237361">
        <w:rPr>
          <w:color w:val="000000"/>
          <w:spacing w:val="-2"/>
        </w:rPr>
        <w:t>T</w:t>
      </w:r>
      <w:r w:rsidRPr="00237361">
        <w:rPr>
          <w:color w:val="000000"/>
          <w:spacing w:val="-2"/>
          <w:lang w:val="vi-VN"/>
        </w:rPr>
        <w:t xml:space="preserve">ầm nhìn thế giới tại Việt Nam; Quỹ Nhi đồng Liên hợp quốc tại Việt Nam triển khai tập huấn, giám sát và giao ban định kỳ; Chủ trì, phối hợp cùng Tổ chức Tầm nhìn thế giới tại Việt Nam thuộc Dự án phòng, chống lao động trẻ em trên địa bàn tổ chức tập huấn cho 120 cán bộ cấp huyện, xã về tập huấn sử dụng bảng hỏi đối với trẻ em có nguy cơ là lao động trẻ em; Phối hợp cùng Tổ chức Trẻ em Rồng Xanh tổ chức tập huấn cho 40 cán bộ, cộng tác viên về Công tác xã hội. </w:t>
      </w:r>
    </w:p>
    <w:p w14:paraId="7831F300" w14:textId="77777777" w:rsidR="00237361" w:rsidRPr="00237361" w:rsidRDefault="00237361" w:rsidP="00237361">
      <w:pPr>
        <w:shd w:val="clear" w:color="auto" w:fill="FFFFFF"/>
        <w:spacing w:after="0" w:line="320" w:lineRule="exact"/>
        <w:ind w:firstLine="567"/>
        <w:jc w:val="both"/>
        <w:outlineLvl w:val="3"/>
        <w:rPr>
          <w:i/>
          <w:color w:val="000000"/>
          <w:lang w:val="vi-VN"/>
        </w:rPr>
      </w:pPr>
      <w:r w:rsidRPr="00237361">
        <w:rPr>
          <w:i/>
          <w:color w:val="000000"/>
          <w:lang w:val="vi-VN"/>
        </w:rPr>
        <w:t>5.2. Công tác Bình đẳng giới</w:t>
      </w:r>
    </w:p>
    <w:p w14:paraId="2F44494D"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Tham mưu trình UBND tỉnh và ban hành các văn bản thuộc lĩnh vực BĐG</w:t>
      </w:r>
      <w:r w:rsidRPr="00237361">
        <w:rPr>
          <w:color w:val="000000"/>
        </w:rPr>
        <w:t xml:space="preserve"> để </w:t>
      </w:r>
      <w:r w:rsidRPr="00237361">
        <w:rPr>
          <w:color w:val="000000"/>
          <w:lang w:val="vi-VN"/>
        </w:rPr>
        <w:t>triển khai tới các huyện, thị xã, thành phố về công tác bình đẳng giới và Vì sự tiến bộ phụ nữ trên địa bàn tỉnh Điện Biên</w:t>
      </w:r>
      <w:r w:rsidRPr="00237361">
        <w:rPr>
          <w:color w:val="000000"/>
        </w:rPr>
        <w:t>.</w:t>
      </w:r>
      <w:r w:rsidRPr="00237361">
        <w:rPr>
          <w:color w:val="000000"/>
          <w:lang w:val="vi-VN"/>
        </w:rPr>
        <w:t xml:space="preserve"> Triển khai thực hiện Chương trình hành động quốc gia về phụ nữ, hòa bình và an ninh trên địa bàn tỉnh Điện Biên, giai đoạn 2024 - 2030. </w:t>
      </w:r>
    </w:p>
    <w:p w14:paraId="69BCE404"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xml:space="preserve">- Phối hợp </w:t>
      </w:r>
      <w:r w:rsidRPr="00237361">
        <w:rPr>
          <w:color w:val="000000"/>
        </w:rPr>
        <w:t>với tổ chức</w:t>
      </w:r>
      <w:r w:rsidRPr="00237361">
        <w:rPr>
          <w:color w:val="000000"/>
          <w:lang w:val="vi-VN"/>
        </w:rPr>
        <w:t xml:space="preserve"> UN Women triển khai các hoạt động sinh hoạt câu lạc bộ nam giới và họp giao ban các câu lạc bộ; xây dựng kế hoạch tập huấn người điều hành. </w:t>
      </w:r>
    </w:p>
    <w:p w14:paraId="0E844D84"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Duy trì hoạt động Địa chỉ tin cậy - Nhà tạm lánh xã Thanh Yên huyện Điện Biên.</w:t>
      </w:r>
    </w:p>
    <w:p w14:paraId="049E6F30" w14:textId="77777777" w:rsidR="00237361" w:rsidRPr="00237361" w:rsidRDefault="00237361" w:rsidP="00237361">
      <w:pPr>
        <w:spacing w:after="0" w:line="320" w:lineRule="exact"/>
        <w:ind w:firstLine="567"/>
        <w:jc w:val="both"/>
        <w:rPr>
          <w:b/>
          <w:color w:val="000000"/>
          <w:szCs w:val="28"/>
          <w:lang w:val="vi-VN"/>
        </w:rPr>
      </w:pPr>
      <w:r w:rsidRPr="00237361">
        <w:rPr>
          <w:rFonts w:eastAsia="Arial"/>
          <w:b/>
          <w:color w:val="000000"/>
          <w:szCs w:val="28"/>
          <w:lang w:val="vi-VN"/>
        </w:rPr>
        <w:t xml:space="preserve">6. </w:t>
      </w:r>
      <w:r w:rsidRPr="00237361">
        <w:rPr>
          <w:b/>
          <w:color w:val="000000"/>
          <w:szCs w:val="28"/>
          <w:lang w:val="vi-VN"/>
        </w:rPr>
        <w:t>Công tác Thanh tra</w:t>
      </w:r>
    </w:p>
    <w:p w14:paraId="4D1C3AAF" w14:textId="77777777" w:rsidR="00237361" w:rsidRPr="00237361" w:rsidRDefault="00237361" w:rsidP="00237361">
      <w:pPr>
        <w:spacing w:after="0" w:line="320" w:lineRule="exact"/>
        <w:ind w:firstLine="567"/>
        <w:jc w:val="both"/>
        <w:rPr>
          <w:rFonts w:eastAsia="Arial"/>
          <w:i/>
          <w:color w:val="000000"/>
          <w:szCs w:val="28"/>
          <w:lang w:val="vi-VN"/>
        </w:rPr>
      </w:pPr>
      <w:r w:rsidRPr="00237361">
        <w:rPr>
          <w:rFonts w:eastAsia="Arial"/>
          <w:i/>
          <w:color w:val="000000"/>
          <w:szCs w:val="28"/>
          <w:lang w:val="de-DE"/>
        </w:rPr>
        <w:t>6</w:t>
      </w:r>
      <w:r w:rsidRPr="00237361">
        <w:rPr>
          <w:rFonts w:eastAsia="Arial"/>
          <w:i/>
          <w:color w:val="000000"/>
          <w:szCs w:val="28"/>
          <w:lang w:val="vi-VN"/>
        </w:rPr>
        <w:t>.1. Công tác thanh tra, kiểm tra, điều tra tai nạn lao động</w:t>
      </w:r>
    </w:p>
    <w:p w14:paraId="4F0438E5" w14:textId="77777777" w:rsidR="00237361" w:rsidRPr="00237361" w:rsidRDefault="00237361" w:rsidP="00237361">
      <w:pPr>
        <w:spacing w:after="0" w:line="320" w:lineRule="exact"/>
        <w:ind w:firstLine="567"/>
        <w:jc w:val="both"/>
        <w:rPr>
          <w:color w:val="000000"/>
          <w:szCs w:val="28"/>
        </w:rPr>
      </w:pPr>
      <w:r w:rsidRPr="00237361">
        <w:rPr>
          <w:rFonts w:eastAsia="Arial"/>
          <w:i/>
          <w:color w:val="000000"/>
          <w:szCs w:val="28"/>
        </w:rPr>
        <w:t xml:space="preserve">- </w:t>
      </w:r>
      <w:r w:rsidRPr="00237361">
        <w:rPr>
          <w:color w:val="000000"/>
          <w:szCs w:val="28"/>
          <w:lang w:val="vi-VN"/>
        </w:rPr>
        <w:t>Kết thúc điều tra 02 vụ tại nạn lao động chết người xảy ra tại huyện Điện Biên Đông và huyện Mường Ảng xảy ra năm 2023</w:t>
      </w:r>
      <w:r w:rsidRPr="00237361">
        <w:rPr>
          <w:vertAlign w:val="superscript"/>
        </w:rPr>
        <w:footnoteReference w:id="14"/>
      </w:r>
      <w:r w:rsidRPr="00237361">
        <w:rPr>
          <w:color w:val="000000"/>
          <w:szCs w:val="28"/>
          <w:lang w:val="vi-VN"/>
        </w:rPr>
        <w:t>. Tiếp tục phối hợp với các ngành, đơn vị liên quan thực hiện điều tra 02 vụ tai nạn lao động xảy ra năm 2023 và 04 vụ tai nạn lao động xảy ra 6 tháng đầu năm 2024</w:t>
      </w:r>
      <w:r w:rsidRPr="00237361">
        <w:rPr>
          <w:vertAlign w:val="superscript"/>
        </w:rPr>
        <w:footnoteReference w:id="15"/>
      </w:r>
      <w:r w:rsidRPr="00237361">
        <w:rPr>
          <w:color w:val="000000"/>
          <w:szCs w:val="28"/>
          <w:lang w:val="vi-VN"/>
        </w:rPr>
        <w:t>.</w:t>
      </w:r>
    </w:p>
    <w:p w14:paraId="7007838D" w14:textId="3B10AA05" w:rsidR="00237361" w:rsidRPr="00237361" w:rsidRDefault="00237361" w:rsidP="00237361">
      <w:pPr>
        <w:spacing w:after="0" w:line="320" w:lineRule="exact"/>
        <w:ind w:firstLine="567"/>
        <w:jc w:val="both"/>
        <w:rPr>
          <w:rFonts w:eastAsia="Arial"/>
          <w:i/>
          <w:color w:val="000000"/>
          <w:szCs w:val="28"/>
        </w:rPr>
      </w:pPr>
      <w:r w:rsidRPr="00237361">
        <w:rPr>
          <w:color w:val="000000"/>
          <w:szCs w:val="28"/>
        </w:rPr>
        <w:t xml:space="preserve">- </w:t>
      </w:r>
      <w:r w:rsidRPr="00237361">
        <w:rPr>
          <w:szCs w:val="28"/>
          <w:lang w:val="it-IT"/>
        </w:rPr>
        <w:t>Thanh tra việc chấp hành các quy định của pháp luật về công tác an toàn - vệ sinh lao động tại 03 doanh nghiệp trên địa bàn tỉnh</w:t>
      </w:r>
      <w:r w:rsidR="00DB5DA3">
        <w:rPr>
          <w:szCs w:val="28"/>
          <w:lang w:val="it-IT"/>
        </w:rPr>
        <w:t>.</w:t>
      </w:r>
    </w:p>
    <w:p w14:paraId="6B4EBAAC" w14:textId="77777777" w:rsidR="00237361" w:rsidRPr="00237361" w:rsidRDefault="00237361" w:rsidP="00237361">
      <w:pPr>
        <w:spacing w:after="0" w:line="320" w:lineRule="exact"/>
        <w:ind w:firstLine="567"/>
        <w:jc w:val="both"/>
        <w:rPr>
          <w:color w:val="000000"/>
          <w:szCs w:val="28"/>
          <w:lang w:val="vi-VN"/>
        </w:rPr>
      </w:pPr>
      <w:r w:rsidRPr="00237361">
        <w:rPr>
          <w:rFonts w:eastAsia="Arial"/>
          <w:i/>
          <w:color w:val="000000"/>
          <w:szCs w:val="28"/>
          <w:lang w:val="it-IT"/>
        </w:rPr>
        <w:lastRenderedPageBreak/>
        <w:t>6</w:t>
      </w:r>
      <w:r w:rsidRPr="00237361">
        <w:rPr>
          <w:rFonts w:eastAsia="Arial"/>
          <w:i/>
          <w:color w:val="000000"/>
          <w:szCs w:val="28"/>
          <w:lang w:val="vi-VN"/>
        </w:rPr>
        <w:t xml:space="preserve">.2. Công tác tiếp nhận đơn thư: </w:t>
      </w:r>
      <w:r w:rsidRPr="00237361">
        <w:rPr>
          <w:color w:val="000000"/>
          <w:szCs w:val="28"/>
          <w:lang w:val="vi-VN"/>
        </w:rPr>
        <w:t>Tiếp nhận, xử lý 03/</w:t>
      </w:r>
      <w:r w:rsidRPr="00237361">
        <w:rPr>
          <w:color w:val="000000"/>
          <w:szCs w:val="28"/>
        </w:rPr>
        <w:t>0</w:t>
      </w:r>
      <w:r w:rsidRPr="00237361">
        <w:rPr>
          <w:color w:val="000000"/>
          <w:szCs w:val="28"/>
          <w:lang w:val="vi-VN"/>
        </w:rPr>
        <w:t>3 đơn, trong đó: Khiếu nại 01 đơn</w:t>
      </w:r>
      <w:r w:rsidRPr="00237361">
        <w:rPr>
          <w:color w:val="000000"/>
          <w:szCs w:val="28"/>
        </w:rPr>
        <w:t>; tố cáo 01 đơn;</w:t>
      </w:r>
      <w:r w:rsidRPr="00237361">
        <w:rPr>
          <w:color w:val="000000"/>
          <w:szCs w:val="28"/>
          <w:lang w:val="vi-VN"/>
        </w:rPr>
        <w:t xml:space="preserve"> đề nghị 01 đơn</w:t>
      </w:r>
      <w:r w:rsidRPr="00237361">
        <w:rPr>
          <w:color w:val="000000"/>
          <w:szCs w:val="28"/>
          <w:vertAlign w:val="superscript"/>
        </w:rPr>
        <w:footnoteReference w:id="16"/>
      </w:r>
      <w:r w:rsidRPr="00237361">
        <w:rPr>
          <w:color w:val="000000"/>
          <w:szCs w:val="28"/>
          <w:lang w:val="vi-VN"/>
        </w:rPr>
        <w:t>.</w:t>
      </w:r>
    </w:p>
    <w:p w14:paraId="465C3B77" w14:textId="77777777" w:rsidR="00237361" w:rsidRPr="00237361" w:rsidRDefault="00237361" w:rsidP="00237361">
      <w:pPr>
        <w:spacing w:after="0" w:line="320" w:lineRule="exact"/>
        <w:ind w:firstLine="567"/>
        <w:jc w:val="both"/>
        <w:rPr>
          <w:b/>
          <w:color w:val="000000"/>
          <w:lang w:val="vi-VN"/>
        </w:rPr>
      </w:pPr>
      <w:r w:rsidRPr="00237361">
        <w:rPr>
          <w:rFonts w:eastAsia="Arial"/>
          <w:b/>
          <w:color w:val="000000"/>
          <w:lang w:val="vi-VN"/>
        </w:rPr>
        <w:t xml:space="preserve">7. </w:t>
      </w:r>
      <w:r w:rsidRPr="00237361">
        <w:rPr>
          <w:b/>
          <w:color w:val="000000"/>
          <w:lang w:val="vi-VN"/>
        </w:rPr>
        <w:t>Công tác Tài chính - Kế toán</w:t>
      </w:r>
    </w:p>
    <w:p w14:paraId="5B621C1F" w14:textId="77777777" w:rsidR="00237361" w:rsidRPr="00237361" w:rsidRDefault="00237361" w:rsidP="00237361">
      <w:pPr>
        <w:spacing w:after="0" w:line="320" w:lineRule="exact"/>
        <w:ind w:firstLine="567"/>
        <w:jc w:val="both"/>
        <w:rPr>
          <w:b/>
          <w:color w:val="000000"/>
          <w:lang w:val="vi-VN"/>
        </w:rPr>
      </w:pPr>
      <w:r w:rsidRPr="00237361">
        <w:rPr>
          <w:color w:val="000000"/>
          <w:lang w:val="vi-VN"/>
        </w:rPr>
        <w:t xml:space="preserve">- Đôn đốc các đơn vị thuộc Sở báo cáo quyết toán để tổng hợp quyết toán thu, chi NSNN và báo cáo tài chính năm 2023 gửi Sở Tài chính, Kho bạc; công khai dự toán thu, chi ngân sách nhà nước năm 2024. </w:t>
      </w:r>
    </w:p>
    <w:p w14:paraId="5DDDAD92"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Xây dựng Chương trình thực hành tiết kiệm, chống lãng phí năm 2024; thực hiện duy trì đảm bảo chế độ thanh toán đáp ứng kịp thời các hoạt động chi tiêu tài chính, và các nhiệm vụ phát sinh tháng, quý của ngành.</w:t>
      </w:r>
    </w:p>
    <w:p w14:paraId="1C58B1DA" w14:textId="77777777" w:rsidR="00237361" w:rsidRPr="00237361" w:rsidRDefault="00237361" w:rsidP="00237361">
      <w:pPr>
        <w:spacing w:after="0" w:line="320" w:lineRule="exact"/>
        <w:ind w:firstLine="567"/>
        <w:jc w:val="both"/>
        <w:rPr>
          <w:rFonts w:ascii="Times New Roman Bold" w:hAnsi="Times New Roman Bold"/>
          <w:b/>
          <w:color w:val="000000"/>
          <w:spacing w:val="-8"/>
          <w:lang w:val="vi-VN"/>
        </w:rPr>
      </w:pPr>
      <w:r w:rsidRPr="00237361">
        <w:rPr>
          <w:rFonts w:ascii="Times New Roman Bold" w:hAnsi="Times New Roman Bold"/>
          <w:b/>
          <w:color w:val="000000"/>
          <w:spacing w:val="-8"/>
          <w:lang w:val="vi-VN"/>
        </w:rPr>
        <w:t>8. Công tác Tổ chức; Thi đua, khen thưởng; Cải cách hành chính; Pháp chế</w:t>
      </w:r>
    </w:p>
    <w:p w14:paraId="11ABBCAF"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xml:space="preserve">- Công tác tổ chức: Xây dựng Đề án vị trí việc làm công chức, thẩm định đề án vị trí việc làm cơ cấu viên chức theo chức danh nghề cho các đơn vị thuộc Sở; Xếp hạng các đơn vị sự nghiệp thuộc Sở Lao động - Thương binh và Xã hội. Tiếp tục củng cố, kiện toàn về tổ chức bộ máy, công tác cán bộ nhằm nâng cao chất lượng, hiệu quả hoạt động của ngành; giải quyết chế độ chính sách cho công chức, viên chức và người lao động </w:t>
      </w:r>
      <w:r w:rsidRPr="00237361">
        <w:rPr>
          <w:color w:val="000000"/>
        </w:rPr>
        <w:t>theo quy định</w:t>
      </w:r>
      <w:r w:rsidRPr="00237361">
        <w:rPr>
          <w:color w:val="000000"/>
          <w:lang w:val="vi-VN"/>
        </w:rPr>
        <w:t>.</w:t>
      </w:r>
    </w:p>
    <w:p w14:paraId="047239CE"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xml:space="preserve">- Công tác Thi đua, khen thưởng: Ban hành Kế hoạch công tác thi đua khen thưởng; phát động phong trào thi đua năm 2024. Đăng ký các danh hiệu Thi đua và hình thức Khen thưởng năm 2024 với Hội đồng Thi đua, Khen thưởng Bộ Lao động - Thương binh và Xã hội và Hội đồng Thi đua, Khen thưởng tỉnh Điện Biên; Triển khai thực hiện kế hoạch công tác thi đua khen thưởng năm 2024; đề xuất thi đua, khen thưởng theo chuyên đề; Triển khai thực hiện Phong trào “Cả nước thi đua xây dựng xã hội học tập, đẩy mạnh học tập suốt đời giai đoạn 2023-2030”; rà soát, đề nghị xét tặng Kỷ niệm chương “Vì sự nghiệp quản lý nhà nước về tín ngưỡng, tôn giáo” năm 2024; </w:t>
      </w:r>
      <w:r w:rsidRPr="00237361">
        <w:rPr>
          <w:color w:val="000000"/>
          <w:shd w:val="clear" w:color="auto" w:fill="FFFFFF"/>
          <w:lang w:val="vi-VN"/>
        </w:rPr>
        <w:t>rà soát, đề nghị xét tặng Kỷ niệm chương “Vì sự nghiệp Đại đoàn kết dân tộc” năm 2024.</w:t>
      </w:r>
    </w:p>
    <w:p w14:paraId="2D20381A"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xml:space="preserve">- Công tác Cải cách hành chính: Thực hiện tự đánh giá, chấm điểm xác định Chỉ số CCHC năm 2023. Tiếp tục đẩy mạnh cung cấp dịch vụ công trực tuyến trên Cổng Dịch vụ công; </w:t>
      </w:r>
      <w:r w:rsidRPr="00237361">
        <w:rPr>
          <w:color w:val="000000"/>
        </w:rPr>
        <w:t>B</w:t>
      </w:r>
      <w:r w:rsidRPr="00237361">
        <w:rPr>
          <w:color w:val="000000"/>
          <w:lang w:val="vi-VN"/>
        </w:rPr>
        <w:t xml:space="preserve">an hành Kế hoạch tuyên truyền Cải cách hành chính Nhà nước năm 2024; Kế hoạch Rà soát, đánh giá thủ tục hành chính năm 2024; Kế hoạch Chuyển đổi số năm 2024; Kế hoạch Truyền thông về hoạt động kiểm soát thủ tục hành chính năm 2024; Triển khai xây dựng nội dung kế hoạch kiểm tra công tác CCHC và phân cấp quản lý nhà nước năm 2024; </w:t>
      </w:r>
      <w:r w:rsidRPr="00237361">
        <w:rPr>
          <w:color w:val="000000"/>
          <w:shd w:val="clear" w:color="auto" w:fill="FFFFFF"/>
          <w:lang w:val="vi-VN"/>
        </w:rPr>
        <w:t>Triển khai gửi, nhận văn bản điện tử, áp dụng chữ ký số trên hệ thống hồ sơ công việc TDOffice của các đơn vị trực thuộc Sở. </w:t>
      </w:r>
    </w:p>
    <w:p w14:paraId="481513FD" w14:textId="77777777" w:rsidR="00237361" w:rsidRPr="00237361" w:rsidRDefault="00237361" w:rsidP="00237361">
      <w:pPr>
        <w:spacing w:after="0" w:line="320" w:lineRule="exact"/>
        <w:ind w:firstLine="567"/>
        <w:jc w:val="both"/>
        <w:rPr>
          <w:color w:val="000000"/>
          <w:lang w:val="vi-VN"/>
        </w:rPr>
      </w:pPr>
      <w:r w:rsidRPr="00237361">
        <w:rPr>
          <w:color w:val="000000"/>
          <w:lang w:val="vi-VN"/>
        </w:rPr>
        <w:t>- Công tác pháp chế: Triển khai phổ biến giáo dục pháp luật mới ban hành tới các phòng, đơn vị thuộc Sở; hướng dẫn các phòng chuyên môn quy trình tham mưu, soạn thảo, xây dựng văn bản quy phạm pháp luật kịp thời, hiệu quả.</w:t>
      </w:r>
    </w:p>
    <w:p w14:paraId="6BACA2E1" w14:textId="77777777" w:rsidR="00237361" w:rsidRPr="00237361" w:rsidRDefault="00237361" w:rsidP="00237361">
      <w:pPr>
        <w:spacing w:after="0" w:line="320" w:lineRule="exact"/>
        <w:ind w:firstLine="567"/>
        <w:jc w:val="both"/>
        <w:rPr>
          <w:b/>
          <w:lang w:val="vi-VN"/>
        </w:rPr>
      </w:pPr>
      <w:r w:rsidRPr="00237361">
        <w:rPr>
          <w:b/>
          <w:lang w:val="vi-VN"/>
        </w:rPr>
        <w:t>9. Kết quả triển khai, thực hiện Đề án 06</w:t>
      </w:r>
    </w:p>
    <w:p w14:paraId="58F18700" w14:textId="77777777" w:rsidR="00237361" w:rsidRPr="00237361" w:rsidRDefault="00237361" w:rsidP="00237361">
      <w:pPr>
        <w:spacing w:after="0" w:line="320" w:lineRule="exact"/>
        <w:ind w:firstLine="567"/>
        <w:jc w:val="both"/>
        <w:rPr>
          <w:color w:val="000000"/>
          <w:lang w:val="vi-VN"/>
        </w:rPr>
      </w:pPr>
      <w:r w:rsidRPr="00237361">
        <w:rPr>
          <w:bCs/>
          <w:lang w:val="nl-NL" w:eastAsia="vi-VN"/>
        </w:rPr>
        <w:lastRenderedPageBreak/>
        <w:t>- Thực</w:t>
      </w:r>
      <w:r w:rsidRPr="00237361">
        <w:rPr>
          <w:bCs/>
          <w:color w:val="000000"/>
          <w:lang w:val="nl-NL" w:eastAsia="vi-VN"/>
        </w:rPr>
        <w:t xml:space="preserve"> hiện </w:t>
      </w:r>
      <w:r w:rsidRPr="00237361">
        <w:rPr>
          <w:color w:val="000000"/>
          <w:lang w:val="vi-VN"/>
        </w:rPr>
        <w:t xml:space="preserve">rà soát, bổ sung và chuẩn hóa dữ liệu đối tượng bảo trợ xã hội được </w:t>
      </w:r>
      <w:r w:rsidRPr="00237361">
        <w:t xml:space="preserve">35.554/35.595 </w:t>
      </w:r>
      <w:r w:rsidRPr="00237361">
        <w:rPr>
          <w:color w:val="000000"/>
          <w:lang w:val="vi-VN"/>
        </w:rPr>
        <w:t xml:space="preserve">đối tượng vào phần mềm và chuẩn hóa dữ liệu theo Đề án 06, đạt 99,9%; thực hiện đối chiếu làm sạch dữ liệu của 1.020 người có công và thân nhân người có công hưởng trợ cấp ưu đãi hàng tháng trên </w:t>
      </w:r>
      <w:r w:rsidRPr="00237361">
        <w:rPr>
          <w:color w:val="000000"/>
          <w:spacing w:val="-6"/>
          <w:lang w:val="vi-VN"/>
        </w:rPr>
        <w:t xml:space="preserve">địa bàn tỉnh; thực hiện nhập liệu cho </w:t>
      </w:r>
      <w:r w:rsidRPr="00237361">
        <w:rPr>
          <w:spacing w:val="3"/>
          <w:shd w:val="clear" w:color="auto" w:fill="FFFFFF"/>
        </w:rPr>
        <w:t xml:space="preserve">188.311/202.468 </w:t>
      </w:r>
      <w:r w:rsidRPr="00237361">
        <w:rPr>
          <w:color w:val="000000"/>
          <w:spacing w:val="-6"/>
          <w:lang w:val="es-GT"/>
        </w:rPr>
        <w:t xml:space="preserve">đối tượng trẻ em, </w:t>
      </w:r>
      <w:r w:rsidRPr="00237361">
        <w:rPr>
          <w:color w:val="000000"/>
          <w:spacing w:val="-6"/>
          <w:shd w:val="clear" w:color="auto" w:fill="FFFFFF"/>
          <w:lang w:val="vi-VN"/>
        </w:rPr>
        <w:t>đạt 93</w:t>
      </w:r>
      <w:r w:rsidRPr="00237361">
        <w:rPr>
          <w:color w:val="000000"/>
          <w:spacing w:val="-6"/>
          <w:lang w:val="es-GT"/>
        </w:rPr>
        <w:t>%.</w:t>
      </w:r>
      <w:r w:rsidRPr="00237361">
        <w:rPr>
          <w:color w:val="000000"/>
          <w:lang w:val="es-GT"/>
        </w:rPr>
        <w:t xml:space="preserve"> </w:t>
      </w:r>
    </w:p>
    <w:p w14:paraId="44D4EF2E" w14:textId="77777777" w:rsidR="00237361" w:rsidRPr="00237361" w:rsidRDefault="00237361" w:rsidP="00237361">
      <w:pPr>
        <w:spacing w:after="0" w:line="320" w:lineRule="exact"/>
        <w:ind w:firstLine="567"/>
        <w:jc w:val="both"/>
        <w:rPr>
          <w:bCs/>
          <w:color w:val="000000"/>
          <w:lang w:val="de-DE"/>
        </w:rPr>
      </w:pPr>
      <w:r w:rsidRPr="00237361">
        <w:rPr>
          <w:color w:val="000000"/>
          <w:lang w:val="es-GT"/>
        </w:rPr>
        <w:t>- T</w:t>
      </w:r>
      <w:r w:rsidRPr="00237361">
        <w:rPr>
          <w:bCs/>
          <w:color w:val="000000"/>
          <w:shd w:val="clear" w:color="auto" w:fill="FFFFFF"/>
          <w:lang w:val="es-GT"/>
        </w:rPr>
        <w:t xml:space="preserve">riển khai hướng dẫn thực hiện </w:t>
      </w:r>
      <w:r w:rsidRPr="00237361">
        <w:rPr>
          <w:color w:val="000000"/>
          <w:shd w:val="clear" w:color="auto" w:fill="FFFFFF"/>
          <w:lang w:val="vi-VN"/>
        </w:rPr>
        <w:t>Kế hoạch số 1664/KH-UBND ngày 12/4/2024 của UBND tỉnh về tổ chức thu thập, cập nhật, chỉnh sửa, tổng hợp thông tin về người lao động trên địa bàn tỉnh Điện Biên, giai đoạn 2024 - 2025</w:t>
      </w:r>
      <w:r w:rsidRPr="00237361">
        <w:rPr>
          <w:bCs/>
          <w:color w:val="000000"/>
          <w:lang w:val="de-DE"/>
        </w:rPr>
        <w:t xml:space="preserve">; phối hợp thực hiện </w:t>
      </w:r>
      <w:r w:rsidRPr="00237361">
        <w:rPr>
          <w:color w:val="000000"/>
          <w:lang w:val="es-GT"/>
        </w:rPr>
        <w:t>02 dịch vụ công liên thông theo Đề án 06 gồm: Khai sinh, khai tử, mai táng phí.</w:t>
      </w:r>
    </w:p>
    <w:p w14:paraId="37E88BEE" w14:textId="77777777" w:rsidR="00237361" w:rsidRPr="00237361" w:rsidRDefault="00237361" w:rsidP="00237361">
      <w:pPr>
        <w:pBdr>
          <w:top w:val="dotted" w:sz="4" w:space="0" w:color="FFFFFF"/>
          <w:left w:val="dotted" w:sz="4" w:space="0" w:color="FFFFFF"/>
          <w:bottom w:val="dotted" w:sz="4" w:space="4" w:color="FFFFFF"/>
          <w:right w:val="dotted" w:sz="4" w:space="0" w:color="FFFFFF"/>
        </w:pBdr>
        <w:shd w:val="clear" w:color="auto" w:fill="FFFFFF"/>
        <w:tabs>
          <w:tab w:val="left" w:pos="720"/>
        </w:tabs>
        <w:spacing w:after="0" w:line="320" w:lineRule="exact"/>
        <w:ind w:firstLine="567"/>
        <w:jc w:val="both"/>
        <w:rPr>
          <w:color w:val="000000"/>
          <w:lang w:val="de-DE"/>
        </w:rPr>
      </w:pPr>
      <w:r w:rsidRPr="00237361">
        <w:rPr>
          <w:color w:val="000000"/>
          <w:lang w:val="de-DE" w:eastAsia="vi-VN"/>
        </w:rPr>
        <w:t xml:space="preserve">- Tích cực </w:t>
      </w:r>
      <w:r w:rsidRPr="00237361">
        <w:rPr>
          <w:color w:val="000000"/>
          <w:lang w:val="vi-VN" w:eastAsia="vi-VN"/>
        </w:rPr>
        <w:t xml:space="preserve">chi trả trợ cấp không dùng tiền mặt cho đối tượng trong thực hiện </w:t>
      </w:r>
      <w:r w:rsidRPr="00237361">
        <w:rPr>
          <w:color w:val="000000"/>
          <w:lang w:val="de-DE" w:eastAsia="vi-VN"/>
        </w:rPr>
        <w:t xml:space="preserve">chính sách an sinh xã hội cho các đối tượng thụ hưởng bằng nguồn ngân sách nhà nước theo Kế hoạch </w:t>
      </w:r>
      <w:r w:rsidRPr="00237361">
        <w:rPr>
          <w:color w:val="000000"/>
          <w:lang w:val="de-DE"/>
        </w:rPr>
        <w:t xml:space="preserve">số 452/KH-UBND ngày 16/02/2023 của UBND tỉnh. Hiện, </w:t>
      </w:r>
      <w:r w:rsidRPr="00237361">
        <w:rPr>
          <w:rFonts w:ascii="TimesNewRomanPSMT" w:hAnsi="TimesNewRomanPSMT"/>
          <w:color w:val="000000"/>
          <w:szCs w:val="28"/>
          <w:lang w:val="de-DE"/>
        </w:rPr>
        <w:t xml:space="preserve">đã thu thập thông tin, cấp tài khoản cho </w:t>
      </w:r>
      <w:r w:rsidRPr="00237361">
        <w:rPr>
          <w:rFonts w:ascii="TimesNewRomanPSMT" w:hAnsi="TimesNewRomanPSMT"/>
          <w:color w:val="000000"/>
          <w:szCs w:val="28"/>
        </w:rPr>
        <w:t>28.795/35.595 đối</w:t>
      </w:r>
      <w:r w:rsidRPr="00237361">
        <w:t xml:space="preserve"> </w:t>
      </w:r>
      <w:r w:rsidRPr="00237361">
        <w:rPr>
          <w:rFonts w:ascii="TimesNewRomanPSMT" w:hAnsi="TimesNewRomanPSMT"/>
          <w:color w:val="000000"/>
          <w:szCs w:val="28"/>
        </w:rPr>
        <w:t xml:space="preserve">tượng, đạt </w:t>
      </w:r>
      <w:r w:rsidRPr="00237361">
        <w:rPr>
          <w:rFonts w:ascii="TimesNewRomanPSMT" w:hAnsi="TimesNewRomanPSMT"/>
          <w:color w:val="000000"/>
          <w:spacing w:val="-8"/>
          <w:szCs w:val="28"/>
        </w:rPr>
        <w:t>80,9%; đã tiến hành chi trả qua tài khoản cho 26.218/35.595 đối</w:t>
      </w:r>
      <w:r w:rsidRPr="00237361">
        <w:rPr>
          <w:spacing w:val="-8"/>
        </w:rPr>
        <w:t xml:space="preserve"> </w:t>
      </w:r>
      <w:r w:rsidRPr="00237361">
        <w:rPr>
          <w:rFonts w:ascii="TimesNewRomanPSMT" w:hAnsi="TimesNewRomanPSMT"/>
          <w:color w:val="000000"/>
          <w:spacing w:val="-8"/>
          <w:szCs w:val="28"/>
        </w:rPr>
        <w:t>tượng, đạt 73,7%.</w:t>
      </w:r>
      <w:r w:rsidRPr="00237361">
        <w:rPr>
          <w:color w:val="000000"/>
          <w:lang w:val="de-DE"/>
        </w:rPr>
        <w:t xml:space="preserve"> </w:t>
      </w:r>
    </w:p>
    <w:p w14:paraId="7975E7C7" w14:textId="77777777" w:rsidR="00237361" w:rsidRPr="00237361" w:rsidRDefault="00237361" w:rsidP="00237361">
      <w:pPr>
        <w:spacing w:after="0" w:line="320" w:lineRule="exact"/>
        <w:ind w:firstLine="567"/>
        <w:jc w:val="both"/>
        <w:rPr>
          <w:b/>
          <w:sz w:val="26"/>
          <w:lang w:val="de-DE"/>
        </w:rPr>
      </w:pPr>
      <w:r w:rsidRPr="00237361">
        <w:rPr>
          <w:b/>
          <w:sz w:val="26"/>
          <w:lang w:val="de-DE"/>
        </w:rPr>
        <w:t>II. ĐÁNH GIÁ CHUNG</w:t>
      </w:r>
    </w:p>
    <w:p w14:paraId="3B49BC4C" w14:textId="77777777" w:rsidR="00237361" w:rsidRPr="00237361" w:rsidRDefault="00237361" w:rsidP="00237361">
      <w:pPr>
        <w:spacing w:after="0" w:line="320" w:lineRule="exact"/>
        <w:ind w:firstLine="567"/>
        <w:jc w:val="both"/>
        <w:rPr>
          <w:b/>
          <w:lang w:val="vi-VN"/>
        </w:rPr>
      </w:pPr>
      <w:r w:rsidRPr="00237361">
        <w:rPr>
          <w:b/>
          <w:lang w:val="de-DE"/>
        </w:rPr>
        <w:t>1. Kết quả đạt đượ</w:t>
      </w:r>
      <w:r w:rsidRPr="00237361">
        <w:rPr>
          <w:b/>
          <w:lang w:val="vi-VN"/>
        </w:rPr>
        <w:t>c</w:t>
      </w:r>
    </w:p>
    <w:p w14:paraId="16C984F5" w14:textId="2E44319D" w:rsidR="00237361" w:rsidRPr="00237361" w:rsidRDefault="00237361" w:rsidP="00237361">
      <w:pPr>
        <w:spacing w:after="0" w:line="320" w:lineRule="exact"/>
        <w:ind w:firstLine="567"/>
        <w:jc w:val="both"/>
        <w:rPr>
          <w:lang w:val="de-DE"/>
        </w:rPr>
      </w:pPr>
      <w:r w:rsidRPr="00237361">
        <w:rPr>
          <w:lang w:val="de-DE"/>
        </w:rPr>
        <w:t xml:space="preserve">Trong 6 tháng đầu năm 2024, Sở Lao động - Thương binh và Xã hội đã kịp thời ban hành Kế hoạch thực hiện nhiệm vụ Lao động, Người có công và Xã hội năm 2024, chương trình thực hiện nhiệm vụ trọng tâm năm 2024 của ngành; triển khai kịp thời các quy định, văn bản hướng dẫn của cấp trên; kết quả thực hiện 6 tháng đầu năm 2024: </w:t>
      </w:r>
      <w:r w:rsidRPr="00237361">
        <w:rPr>
          <w:color w:val="000000"/>
          <w:lang w:val="de-DE"/>
        </w:rPr>
        <w:t xml:space="preserve">Giải quyết việc làm cho 6.239 lao động, đạt 67,82%KH/năm; tuyển sinh và đào tạo nghề cho </w:t>
      </w:r>
      <w:r w:rsidRPr="00237361">
        <w:rPr>
          <w:color w:val="000000"/>
          <w:lang w:val="vi-VN"/>
        </w:rPr>
        <w:t>4.427</w:t>
      </w:r>
      <w:r w:rsidRPr="00237361">
        <w:rPr>
          <w:color w:val="000000"/>
          <w:lang w:val="de-DE"/>
        </w:rPr>
        <w:t xml:space="preserve"> người, đạt 5</w:t>
      </w:r>
      <w:r w:rsidR="00CF53D3">
        <w:rPr>
          <w:color w:val="000000"/>
          <w:lang w:val="de-DE"/>
        </w:rPr>
        <w:t>2,08</w:t>
      </w:r>
      <w:r w:rsidRPr="00237361">
        <w:rPr>
          <w:color w:val="000000"/>
          <w:lang w:val="de-DE"/>
        </w:rPr>
        <w:t xml:space="preserve">%KH/năm; </w:t>
      </w:r>
      <w:r w:rsidRPr="00237361">
        <w:rPr>
          <w:rFonts w:eastAsia="Arial"/>
          <w:color w:val="000000"/>
          <w:shd w:val="clear" w:color="auto" w:fill="FFFFFF"/>
          <w:lang w:val="de-DE"/>
        </w:rPr>
        <w:t>tỷ lệ hộ nghèo</w:t>
      </w:r>
      <w:r w:rsidRPr="00237361">
        <w:rPr>
          <w:rFonts w:eastAsia="Arial"/>
          <w:color w:val="FF0000"/>
          <w:shd w:val="clear" w:color="auto" w:fill="FFFFFF"/>
          <w:lang w:val="vi-VN"/>
        </w:rPr>
        <w:t xml:space="preserve"> </w:t>
      </w:r>
      <w:r w:rsidRPr="00237361">
        <w:rPr>
          <w:rFonts w:eastAsia="Arial"/>
          <w:shd w:val="clear" w:color="auto" w:fill="FFFFFF"/>
        </w:rPr>
        <w:t xml:space="preserve">giảm còn </w:t>
      </w:r>
      <w:r w:rsidRPr="00237361">
        <w:rPr>
          <w:lang w:val="vi-VN"/>
        </w:rPr>
        <w:t>23,73%, đạt 53,42%KH/năm</w:t>
      </w:r>
      <w:r w:rsidRPr="00237361">
        <w:rPr>
          <w:lang w:val="de-DE"/>
        </w:rPr>
        <w:t xml:space="preserve">; tổ chức cai nghiện ma túy tại Cơ sở Cai nghiện ma túy cho </w:t>
      </w:r>
      <w:r w:rsidRPr="00237361">
        <w:rPr>
          <w:lang w:val="es-MX"/>
        </w:rPr>
        <w:t>917 người, đạt 82,46%KH/năm</w:t>
      </w:r>
      <w:r w:rsidRPr="00237361">
        <w:rPr>
          <w:lang w:val="de-DE"/>
        </w:rPr>
        <w:t>; các chế độ, chính sách đối với Người có công, thân nhân người có công với cách mạng được chi trả kịp thời, đúng đối tượng; đời sống người có công và thân nhân với cách mạng không ngừng được quan tâm hỗ trợ; thực hiện hiệu quả các chính sách trợ giúp thường xuyên và đột xuất đối với các đối tượng bảo trợ xã hội... góp phần đảm bảo các chính sách an sinh xã hội trên địa bàn tỉnh, đảm bảo an ninh trật tự an toàn xã hội.</w:t>
      </w:r>
    </w:p>
    <w:p w14:paraId="4BFE5A35" w14:textId="77777777" w:rsidR="00237361" w:rsidRPr="00237361" w:rsidRDefault="00237361" w:rsidP="00237361">
      <w:pPr>
        <w:spacing w:after="0" w:line="320" w:lineRule="exact"/>
        <w:ind w:firstLine="567"/>
        <w:jc w:val="both"/>
        <w:rPr>
          <w:b/>
        </w:rPr>
      </w:pPr>
      <w:r w:rsidRPr="00237361">
        <w:rPr>
          <w:b/>
          <w:lang w:val="vi-VN"/>
        </w:rPr>
        <w:t>2. Tồn tại, hạn chế</w:t>
      </w:r>
      <w:r w:rsidRPr="00237361">
        <w:rPr>
          <w:b/>
        </w:rPr>
        <w:t xml:space="preserve"> và nguyên nhân</w:t>
      </w:r>
    </w:p>
    <w:p w14:paraId="77D78DB9" w14:textId="77777777" w:rsidR="00237361" w:rsidRPr="00237361" w:rsidRDefault="00237361" w:rsidP="00237361">
      <w:pPr>
        <w:spacing w:after="0" w:line="320" w:lineRule="exact"/>
        <w:ind w:firstLine="567"/>
        <w:jc w:val="both"/>
        <w:rPr>
          <w:i/>
          <w:color w:val="000000"/>
          <w:lang w:val="de-DE"/>
        </w:rPr>
      </w:pPr>
      <w:r w:rsidRPr="00237361">
        <w:rPr>
          <w:i/>
          <w:color w:val="000000"/>
          <w:lang w:val="de-DE"/>
        </w:rPr>
        <w:t xml:space="preserve">2.1. Tồn tại, hạn chế </w:t>
      </w:r>
    </w:p>
    <w:p w14:paraId="2364F6AF" w14:textId="77777777" w:rsidR="00237361" w:rsidRPr="00237361" w:rsidRDefault="00237361" w:rsidP="00237361">
      <w:pPr>
        <w:spacing w:after="0" w:line="320" w:lineRule="exact"/>
        <w:ind w:firstLine="567"/>
        <w:jc w:val="both"/>
        <w:rPr>
          <w:color w:val="FF0000"/>
          <w:lang w:val="de-DE"/>
        </w:rPr>
      </w:pPr>
      <w:r w:rsidRPr="00237361">
        <w:rPr>
          <w:lang w:val="vi-VN"/>
        </w:rPr>
        <w:t xml:space="preserve">- </w:t>
      </w:r>
      <w:r w:rsidRPr="00237361">
        <w:rPr>
          <w:lang w:val="de-DE"/>
        </w:rPr>
        <w:t>Chất lượng đào tạo nghề đã được nâng lên, nhưng chưa đáp ứng được yêu cầu thị trường lao động đòi hỏi chất lượng cao; các lớp đào tạo nghề trên địa bàn tỉnh phần lớn là các lớp sơ cấp nghề và dạy nghề dưới 3 tháng.</w:t>
      </w:r>
    </w:p>
    <w:p w14:paraId="73585071" w14:textId="77777777" w:rsidR="00237361" w:rsidRPr="00237361" w:rsidRDefault="00237361" w:rsidP="00237361">
      <w:pPr>
        <w:spacing w:after="0" w:line="320" w:lineRule="exact"/>
        <w:ind w:firstLine="567"/>
        <w:jc w:val="both"/>
        <w:rPr>
          <w:color w:val="FF0000"/>
          <w:lang w:val="vi-VN"/>
        </w:rPr>
      </w:pPr>
      <w:r w:rsidRPr="00237361">
        <w:rPr>
          <w:color w:val="000000"/>
          <w:lang w:val="de-DE"/>
        </w:rPr>
        <w:t>- C</w:t>
      </w:r>
      <w:r w:rsidRPr="00237361">
        <w:rPr>
          <w:lang w:val="de-DE"/>
        </w:rPr>
        <w:t>ông tác cai nghiện tại gia đình, cộng đồng</w:t>
      </w:r>
      <w:r w:rsidRPr="00237361">
        <w:rPr>
          <w:lang w:val="vi-VN"/>
        </w:rPr>
        <w:t xml:space="preserve">, </w:t>
      </w:r>
      <w:r w:rsidRPr="00237361">
        <w:rPr>
          <w:lang w:val="de-DE"/>
        </w:rPr>
        <w:t>quản lý sau cai nghiện</w:t>
      </w:r>
      <w:r w:rsidRPr="00237361">
        <w:rPr>
          <w:lang w:val="vi-VN"/>
        </w:rPr>
        <w:t xml:space="preserve"> và </w:t>
      </w:r>
      <w:r w:rsidRPr="00237361">
        <w:rPr>
          <w:lang w:val="de-DE"/>
        </w:rPr>
        <w:t xml:space="preserve">quản lý người nghiện tái hòa nhập cộng đồng khi trở về địa phương nơi cư trú vẫn còn gặp nhiều khó </w:t>
      </w:r>
      <w:r w:rsidRPr="00237361">
        <w:rPr>
          <w:lang w:val="vi-VN"/>
        </w:rPr>
        <w:t>khăn.</w:t>
      </w:r>
    </w:p>
    <w:p w14:paraId="1E12FA16" w14:textId="77777777" w:rsidR="00237361" w:rsidRPr="00237361" w:rsidRDefault="00237361" w:rsidP="00237361">
      <w:pPr>
        <w:spacing w:after="0" w:line="320" w:lineRule="exact"/>
        <w:ind w:firstLine="567"/>
        <w:jc w:val="both"/>
        <w:rPr>
          <w:i/>
          <w:spacing w:val="-6"/>
          <w:lang w:val="de-DE"/>
        </w:rPr>
      </w:pPr>
      <w:r w:rsidRPr="00237361">
        <w:rPr>
          <w:i/>
          <w:spacing w:val="-6"/>
          <w:lang w:val="vi-VN"/>
        </w:rPr>
        <w:t>2.</w:t>
      </w:r>
      <w:r w:rsidRPr="00237361">
        <w:rPr>
          <w:i/>
          <w:spacing w:val="-6"/>
        </w:rPr>
        <w:t xml:space="preserve">2. </w:t>
      </w:r>
      <w:r w:rsidRPr="00237361">
        <w:rPr>
          <w:i/>
          <w:spacing w:val="-6"/>
          <w:lang w:val="vi-VN"/>
        </w:rPr>
        <w:t xml:space="preserve"> Nguyên nhân</w:t>
      </w:r>
    </w:p>
    <w:p w14:paraId="5910DB5B" w14:textId="77777777" w:rsidR="00237361" w:rsidRPr="00237361" w:rsidRDefault="00237361" w:rsidP="00237361">
      <w:pPr>
        <w:pBdr>
          <w:top w:val="dotted" w:sz="4" w:space="0" w:color="FFFFFF"/>
          <w:left w:val="dotted" w:sz="4" w:space="0" w:color="FFFFFF"/>
          <w:bottom w:val="dotted" w:sz="4" w:space="0" w:color="FFFFFF"/>
          <w:right w:val="dotted" w:sz="4" w:space="0" w:color="FFFFFF"/>
        </w:pBdr>
        <w:shd w:val="clear" w:color="auto" w:fill="FFFFFF"/>
        <w:spacing w:after="0" w:line="320" w:lineRule="exact"/>
        <w:ind w:firstLine="567"/>
        <w:jc w:val="both"/>
        <w:rPr>
          <w:i/>
          <w:iCs/>
          <w:lang w:val="de-DE"/>
        </w:rPr>
      </w:pPr>
      <w:r w:rsidRPr="00237361">
        <w:rPr>
          <w:i/>
          <w:iCs/>
          <w:lang w:val="vi-VN"/>
        </w:rPr>
        <w:t>a</w:t>
      </w:r>
      <w:r w:rsidRPr="00237361">
        <w:rPr>
          <w:i/>
          <w:iCs/>
          <w:lang w:val="de-DE"/>
        </w:rPr>
        <w:t>) Nguyên nhân khách quan</w:t>
      </w:r>
    </w:p>
    <w:p w14:paraId="76BC2931" w14:textId="199433A7" w:rsidR="00237361" w:rsidRPr="00237361" w:rsidRDefault="00237361" w:rsidP="00237361">
      <w:pPr>
        <w:pBdr>
          <w:top w:val="dotted" w:sz="4" w:space="0" w:color="FFFFFF"/>
          <w:left w:val="dotted" w:sz="4" w:space="0" w:color="FFFFFF"/>
          <w:bottom w:val="dotted" w:sz="4" w:space="0" w:color="FFFFFF"/>
          <w:right w:val="dotted" w:sz="4" w:space="0" w:color="FFFFFF"/>
        </w:pBdr>
        <w:shd w:val="clear" w:color="auto" w:fill="FFFFFF"/>
        <w:spacing w:after="0" w:line="320" w:lineRule="exact"/>
        <w:ind w:firstLine="567"/>
        <w:jc w:val="both"/>
      </w:pPr>
      <w:r w:rsidRPr="00237361">
        <w:rPr>
          <w:lang w:val="vi-VN"/>
        </w:rPr>
        <w:lastRenderedPageBreak/>
        <w:t xml:space="preserve"> - Trình độ dân trí của người học nghề tại các địa bàn vùng sâu, vùng xa còn hạn chế; </w:t>
      </w:r>
      <w:r w:rsidR="006D4A41">
        <w:t xml:space="preserve">vẫn còn hiện tượng một bộ phận người dân </w:t>
      </w:r>
      <w:r w:rsidRPr="00237361">
        <w:rPr>
          <w:lang w:val="vi-VN"/>
        </w:rPr>
        <w:t>ỷ lại vào hỗ trợ của Nhà nướ</w:t>
      </w:r>
      <w:r w:rsidR="006D4A41">
        <w:rPr>
          <w:lang w:val="vi-VN"/>
        </w:rPr>
        <w:t xml:space="preserve">c, </w:t>
      </w:r>
      <w:r w:rsidRPr="00237361">
        <w:rPr>
          <w:lang w:val="vi-VN"/>
        </w:rPr>
        <w:t xml:space="preserve"> </w:t>
      </w:r>
      <w:r w:rsidRPr="00237361">
        <w:t xml:space="preserve">tâm lý người </w:t>
      </w:r>
      <w:r w:rsidRPr="00237361">
        <w:rPr>
          <w:lang w:val="vi-VN"/>
        </w:rPr>
        <w:t>lao động không muốn đi làm xa gia đình.</w:t>
      </w:r>
    </w:p>
    <w:p w14:paraId="2B8535A9" w14:textId="77777777" w:rsidR="00237361" w:rsidRPr="00237361" w:rsidRDefault="00237361" w:rsidP="00237361">
      <w:pPr>
        <w:pBdr>
          <w:top w:val="dotted" w:sz="4" w:space="0" w:color="FFFFFF"/>
          <w:left w:val="dotted" w:sz="4" w:space="0" w:color="FFFFFF"/>
          <w:bottom w:val="dotted" w:sz="4" w:space="0" w:color="FFFFFF"/>
          <w:right w:val="dotted" w:sz="4" w:space="0" w:color="FFFFFF"/>
        </w:pBdr>
        <w:shd w:val="clear" w:color="auto" w:fill="FFFFFF"/>
        <w:spacing w:after="0" w:line="320" w:lineRule="exact"/>
        <w:ind w:firstLine="567"/>
        <w:jc w:val="both"/>
      </w:pPr>
      <w:r w:rsidRPr="00237361">
        <w:t>- Một bộ phận người nghiện, gia đình người nghiện trốn tránh, chưa tự giác khai báo tình trạng nghiện, không tự nguyện tham gia cai nghiện tự nguyện tại cộng đồng, còn tình trạng người nghiện lang thang, gia đình khó khăn không có kinh phí thực hiện cai nghiện tự nguyện.</w:t>
      </w:r>
    </w:p>
    <w:p w14:paraId="30686DC9" w14:textId="77777777" w:rsidR="00237361" w:rsidRPr="00237361" w:rsidRDefault="00237361" w:rsidP="00237361">
      <w:pPr>
        <w:pBdr>
          <w:top w:val="dotted" w:sz="4" w:space="0" w:color="FFFFFF"/>
          <w:left w:val="dotted" w:sz="4" w:space="0" w:color="FFFFFF"/>
          <w:bottom w:val="dotted" w:sz="4" w:space="0" w:color="FFFFFF"/>
          <w:right w:val="dotted" w:sz="4" w:space="0" w:color="FFFFFF"/>
        </w:pBdr>
        <w:shd w:val="clear" w:color="auto" w:fill="FFFFFF"/>
        <w:spacing w:after="0" w:line="320" w:lineRule="exact"/>
        <w:ind w:firstLine="567"/>
        <w:jc w:val="both"/>
        <w:rPr>
          <w:i/>
          <w:iCs/>
          <w:lang w:val="de-DE"/>
        </w:rPr>
      </w:pPr>
      <w:r w:rsidRPr="00237361">
        <w:rPr>
          <w:i/>
          <w:iCs/>
          <w:lang w:val="de-DE"/>
        </w:rPr>
        <w:t>b) Nguyên nhân chủ quan</w:t>
      </w:r>
    </w:p>
    <w:p w14:paraId="3148863F" w14:textId="77777777" w:rsidR="00237361" w:rsidRPr="00237361" w:rsidRDefault="00237361" w:rsidP="00237361">
      <w:pPr>
        <w:pBdr>
          <w:top w:val="dotted" w:sz="4" w:space="0" w:color="FFFFFF"/>
          <w:left w:val="dotted" w:sz="4" w:space="0" w:color="FFFFFF"/>
          <w:bottom w:val="dotted" w:sz="4" w:space="0" w:color="FFFFFF"/>
          <w:right w:val="dotted" w:sz="4" w:space="0" w:color="FFFFFF"/>
        </w:pBdr>
        <w:shd w:val="clear" w:color="auto" w:fill="FFFFFF"/>
        <w:spacing w:after="0" w:line="320" w:lineRule="exact"/>
        <w:ind w:firstLine="567"/>
        <w:jc w:val="both"/>
      </w:pPr>
      <w:r w:rsidRPr="00237361">
        <w:rPr>
          <w:lang w:val="vi-VN"/>
        </w:rPr>
        <w:t xml:space="preserve">- Các điều kiện đảm bảo cho công tác đào tạo của các cơ sở giáo dục nghề </w:t>
      </w:r>
      <w:r w:rsidRPr="00237361">
        <w:rPr>
          <w:spacing w:val="-8"/>
          <w:lang w:val="vi-VN"/>
        </w:rPr>
        <w:t>nghiệp như cơ sở vật chất, thiết bị đào tạo tạo, chương trình</w:t>
      </w:r>
      <w:r w:rsidRPr="00237361">
        <w:rPr>
          <w:spacing w:val="-8"/>
        </w:rPr>
        <w:t>,</w:t>
      </w:r>
      <w:r w:rsidRPr="00237361">
        <w:rPr>
          <w:spacing w:val="-8"/>
          <w:lang w:val="vi-VN"/>
        </w:rPr>
        <w:t xml:space="preserve"> giáo trình còn hạn chế</w:t>
      </w:r>
      <w:r w:rsidRPr="00237361">
        <w:rPr>
          <w:spacing w:val="-8"/>
        </w:rPr>
        <w:t>.</w:t>
      </w:r>
    </w:p>
    <w:p w14:paraId="4652EAA4" w14:textId="77777777" w:rsidR="00237361" w:rsidRPr="00237361" w:rsidRDefault="00237361" w:rsidP="00237361">
      <w:pPr>
        <w:pBdr>
          <w:top w:val="dotted" w:sz="4" w:space="0" w:color="FFFFFF"/>
          <w:left w:val="dotted" w:sz="4" w:space="0" w:color="FFFFFF"/>
          <w:bottom w:val="dotted" w:sz="4" w:space="0" w:color="FFFFFF"/>
          <w:right w:val="dotted" w:sz="4" w:space="0" w:color="FFFFFF"/>
        </w:pBdr>
        <w:shd w:val="clear" w:color="auto" w:fill="FFFFFF"/>
        <w:spacing w:after="0" w:line="320" w:lineRule="exact"/>
        <w:ind w:firstLine="567"/>
        <w:jc w:val="both"/>
      </w:pPr>
      <w:r w:rsidRPr="00237361">
        <w:t>- Cán bộ làm công tác cai nghiện tại cộng đồng và quản lý sau cai nghiện tại địa phương đều kiêm nhiệm và thường xuyên thay đổi nên chưa đáp ứng chuyên môn, nghiệp vụ về điều trị, tư vấn tâm lý, giáo dục theo quy định.</w:t>
      </w:r>
    </w:p>
    <w:p w14:paraId="7600618D" w14:textId="77777777" w:rsidR="00237361" w:rsidRPr="00237361" w:rsidRDefault="00237361" w:rsidP="00237361">
      <w:pPr>
        <w:spacing w:after="0" w:line="320" w:lineRule="exact"/>
        <w:ind w:firstLine="567"/>
        <w:jc w:val="both"/>
        <w:rPr>
          <w:b/>
          <w:sz w:val="26"/>
          <w:szCs w:val="26"/>
          <w:lang w:val="vi-VN"/>
        </w:rPr>
      </w:pPr>
      <w:r w:rsidRPr="00237361">
        <w:rPr>
          <w:b/>
          <w:sz w:val="26"/>
          <w:szCs w:val="26"/>
          <w:lang w:val="vi-VN"/>
        </w:rPr>
        <w:t>II</w:t>
      </w:r>
      <w:r w:rsidRPr="00237361">
        <w:rPr>
          <w:b/>
          <w:sz w:val="26"/>
          <w:szCs w:val="26"/>
        </w:rPr>
        <w:t>I</w:t>
      </w:r>
      <w:r w:rsidRPr="00237361">
        <w:rPr>
          <w:b/>
          <w:sz w:val="26"/>
          <w:szCs w:val="26"/>
          <w:lang w:val="vi-VN"/>
        </w:rPr>
        <w:t>. CHƯƠNG TRÌNH CÔNG TÁC 6 THÁNG CUỐI NĂM</w:t>
      </w:r>
    </w:p>
    <w:p w14:paraId="07AB6579" w14:textId="77777777" w:rsidR="00237361" w:rsidRPr="00237361" w:rsidRDefault="00237361" w:rsidP="00237361">
      <w:pPr>
        <w:spacing w:after="0" w:line="320" w:lineRule="exact"/>
        <w:ind w:firstLine="567"/>
        <w:jc w:val="both"/>
        <w:rPr>
          <w:b/>
          <w:szCs w:val="28"/>
          <w:lang w:val="vi-VN"/>
        </w:rPr>
      </w:pPr>
      <w:r w:rsidRPr="00237361">
        <w:rPr>
          <w:b/>
          <w:szCs w:val="28"/>
          <w:lang w:val="vi-VN"/>
        </w:rPr>
        <w:t>1. Công tác Lao động, việc làm, giáo dục nghề nghiệp</w:t>
      </w:r>
    </w:p>
    <w:p w14:paraId="55608130" w14:textId="77777777" w:rsidR="00237361" w:rsidRPr="00237361" w:rsidRDefault="00237361" w:rsidP="00237361">
      <w:pPr>
        <w:spacing w:after="0" w:line="320" w:lineRule="exact"/>
        <w:ind w:firstLine="567"/>
        <w:jc w:val="both"/>
        <w:rPr>
          <w:rFonts w:eastAsia="Times New Roman"/>
          <w:i/>
          <w:szCs w:val="28"/>
          <w:lang w:val="vi-VN"/>
        </w:rPr>
      </w:pPr>
      <w:r w:rsidRPr="00237361">
        <w:rPr>
          <w:rFonts w:eastAsia="Times New Roman"/>
          <w:i/>
          <w:szCs w:val="28"/>
          <w:lang w:val="vi-VN"/>
        </w:rPr>
        <w:t>a) Về giải quyết việc làm</w:t>
      </w:r>
    </w:p>
    <w:p w14:paraId="7248EB0C" w14:textId="77777777" w:rsidR="00237361" w:rsidRPr="00237361" w:rsidRDefault="00237361" w:rsidP="00237361">
      <w:pPr>
        <w:spacing w:after="0" w:line="320" w:lineRule="exact"/>
        <w:ind w:firstLine="567"/>
        <w:jc w:val="both"/>
        <w:rPr>
          <w:bCs/>
          <w:lang w:val="af-ZA"/>
        </w:rPr>
      </w:pPr>
      <w:r w:rsidRPr="00237361">
        <w:rPr>
          <w:bCs/>
          <w:lang w:val="af-ZA"/>
        </w:rPr>
        <w:t xml:space="preserve">- Tiếp nhận và thẩm định hồ sơ đề nghị cho phép các doanh nghiệp, tổ chức khác (nếu có) tham gia tuyển chọn lao động trên địa bàn tỉnh. </w:t>
      </w:r>
    </w:p>
    <w:p w14:paraId="726E18AD" w14:textId="77777777" w:rsidR="00237361" w:rsidRPr="00237361" w:rsidRDefault="00237361" w:rsidP="00237361">
      <w:pPr>
        <w:spacing w:after="0" w:line="320" w:lineRule="exact"/>
        <w:ind w:firstLine="567"/>
        <w:jc w:val="both"/>
        <w:rPr>
          <w:bCs/>
          <w:lang w:val="af-ZA"/>
        </w:rPr>
      </w:pPr>
      <w:r w:rsidRPr="00237361">
        <w:rPr>
          <w:bCs/>
          <w:lang w:val="af-ZA"/>
        </w:rPr>
        <w:t>- Tiếp tục tham mưu thực hiện công tác quản lý, tuyển dụng lao động người nước ngoài trên địa bàn tỉnh theo quy định.</w:t>
      </w:r>
    </w:p>
    <w:p w14:paraId="04B5A5A7" w14:textId="77777777" w:rsidR="00237361" w:rsidRPr="00237361" w:rsidRDefault="00237361" w:rsidP="00237361">
      <w:pPr>
        <w:spacing w:after="0" w:line="320" w:lineRule="exact"/>
        <w:ind w:firstLine="567"/>
        <w:jc w:val="both"/>
        <w:rPr>
          <w:bCs/>
          <w:lang w:val="af-ZA"/>
        </w:rPr>
      </w:pPr>
      <w:r w:rsidRPr="00237361">
        <w:rPr>
          <w:bCs/>
          <w:lang w:val="af-ZA"/>
        </w:rPr>
        <w:t>- Tiếp tục thực hiện công tác giải quyết việc làm cho người lao động phấn đấu đạt và vượt chỉ tiêu kế hoạch năm.</w:t>
      </w:r>
    </w:p>
    <w:p w14:paraId="47A0B46F" w14:textId="77777777" w:rsidR="00237361" w:rsidRPr="00237361" w:rsidRDefault="00237361" w:rsidP="00237361">
      <w:pPr>
        <w:spacing w:after="0" w:line="320" w:lineRule="exact"/>
        <w:ind w:firstLine="567"/>
        <w:jc w:val="both"/>
        <w:rPr>
          <w:rFonts w:eastAsia="Times New Roman"/>
          <w:i/>
          <w:szCs w:val="28"/>
          <w:lang w:val="pt-BR"/>
        </w:rPr>
      </w:pPr>
      <w:r w:rsidRPr="00237361">
        <w:rPr>
          <w:rFonts w:eastAsia="Times New Roman"/>
          <w:i/>
          <w:szCs w:val="28"/>
          <w:lang w:val="pt-BR"/>
        </w:rPr>
        <w:t>b) Về giáo dục nghề nghiệp</w:t>
      </w:r>
    </w:p>
    <w:p w14:paraId="7B36EC13" w14:textId="77777777" w:rsidR="00237361" w:rsidRPr="00237361" w:rsidRDefault="00237361" w:rsidP="00237361">
      <w:pPr>
        <w:spacing w:after="0" w:line="320" w:lineRule="exact"/>
        <w:ind w:firstLine="567"/>
        <w:jc w:val="both"/>
        <w:rPr>
          <w:szCs w:val="28"/>
          <w:lang w:val="pt-BR"/>
        </w:rPr>
      </w:pPr>
      <w:r w:rsidRPr="00237361">
        <w:rPr>
          <w:szCs w:val="28"/>
          <w:lang w:val="pt-BR"/>
        </w:rPr>
        <w:t xml:space="preserve">- Tiếp tục đôn đốc cơ sở giáo dục nghề nghiệp tổ chức thực hiện và báo cáo kết quả thực hiện tiểu dự án về giáo dục nghề nghiệp thuộc các CTMTQG giảm </w:t>
      </w:r>
      <w:r w:rsidRPr="00237361">
        <w:rPr>
          <w:spacing w:val="-8"/>
          <w:szCs w:val="28"/>
          <w:lang w:val="pt-BR"/>
        </w:rPr>
        <w:t>nghèo bền vững, phát triển kinh tế - xã hội vùng đồng bào DTTS và MN năm 2024.</w:t>
      </w:r>
    </w:p>
    <w:p w14:paraId="050B885F" w14:textId="77777777" w:rsidR="00237361" w:rsidRPr="00237361" w:rsidRDefault="00237361" w:rsidP="00237361">
      <w:pPr>
        <w:spacing w:after="0" w:line="320" w:lineRule="exact"/>
        <w:ind w:firstLine="567"/>
        <w:jc w:val="both"/>
        <w:rPr>
          <w:lang w:val="pt-BR"/>
        </w:rPr>
      </w:pPr>
      <w:r w:rsidRPr="00237361">
        <w:rPr>
          <w:lang w:val="pt-BR"/>
        </w:rPr>
        <w:t xml:space="preserve">- Chỉ đạo cơ sở </w:t>
      </w:r>
      <w:r w:rsidRPr="00237361">
        <w:rPr>
          <w:szCs w:val="28"/>
          <w:lang w:val="pt-BR"/>
        </w:rPr>
        <w:t>giáo dục nghề nghiệp</w:t>
      </w:r>
      <w:r w:rsidRPr="00237361">
        <w:rPr>
          <w:lang w:val="pt-BR"/>
        </w:rPr>
        <w:t xml:space="preserve"> xây dựng, cập nhật bổ sung chương trình, đổi mới phương thức đào tạo cho phù hợp với yêu cầu của thị trường lao động và đa dạng các hình thức tổ chức đào tạo hiện nay. Tăng cường kết nối, hợp tác với doanh nghiệp trong tổ chức đào tạo, đánh giá người học và giải quyết việc làm sau đào tạo.</w:t>
      </w:r>
    </w:p>
    <w:p w14:paraId="267B548B" w14:textId="77777777" w:rsidR="00237361" w:rsidRPr="00237361" w:rsidRDefault="00237361" w:rsidP="00237361">
      <w:pPr>
        <w:spacing w:after="0" w:line="320" w:lineRule="exact"/>
        <w:ind w:firstLine="567"/>
        <w:jc w:val="both"/>
        <w:rPr>
          <w:lang w:val="pt-BR"/>
        </w:rPr>
      </w:pPr>
      <w:r w:rsidRPr="00237361">
        <w:rPr>
          <w:lang w:val="pt-BR"/>
        </w:rPr>
        <w:t xml:space="preserve">- Tổ chức triển khai có hiệu quả, đúng quy định của pháp luật đối với các tiểu dự án về </w:t>
      </w:r>
      <w:r w:rsidRPr="00237361">
        <w:rPr>
          <w:szCs w:val="28"/>
          <w:lang w:val="pt-BR"/>
        </w:rPr>
        <w:t>giáo dục nghề nghiệp</w:t>
      </w:r>
      <w:r w:rsidRPr="00237361">
        <w:rPr>
          <w:lang w:val="pt-BR"/>
        </w:rPr>
        <w:t xml:space="preserve"> thuộc các Chương trình MTQG giai đoạn 2021-2025. Tổ chức triển khai thực hiện các chính sách hỗ trợ đào tạo nghề cho người lao động theo quy định.   </w:t>
      </w:r>
    </w:p>
    <w:p w14:paraId="64671C87" w14:textId="77777777" w:rsidR="00237361" w:rsidRPr="00237361" w:rsidRDefault="00237361" w:rsidP="00237361">
      <w:pPr>
        <w:spacing w:after="0" w:line="320" w:lineRule="exact"/>
        <w:ind w:firstLine="567"/>
        <w:jc w:val="both"/>
        <w:rPr>
          <w:rFonts w:eastAsia="Times New Roman"/>
          <w:i/>
          <w:szCs w:val="28"/>
          <w:lang w:val="pt-BR"/>
        </w:rPr>
      </w:pPr>
      <w:r w:rsidRPr="00237361">
        <w:rPr>
          <w:rFonts w:eastAsia="Times New Roman"/>
          <w:i/>
          <w:szCs w:val="28"/>
          <w:lang w:val="pt-BR"/>
        </w:rPr>
        <w:t>c) Lĩnh vực lao động tiền lương, bảo hiểm xã hội:</w:t>
      </w:r>
    </w:p>
    <w:p w14:paraId="62BE648C" w14:textId="77777777" w:rsidR="00237361" w:rsidRPr="00237361" w:rsidRDefault="00237361" w:rsidP="00237361">
      <w:pPr>
        <w:spacing w:after="0" w:line="320" w:lineRule="exact"/>
        <w:ind w:firstLine="567"/>
        <w:jc w:val="both"/>
        <w:rPr>
          <w:szCs w:val="28"/>
          <w:lang w:val="pt-BR"/>
        </w:rPr>
      </w:pPr>
      <w:r w:rsidRPr="00237361">
        <w:rPr>
          <w:szCs w:val="28"/>
          <w:lang w:val="pt-BR"/>
        </w:rPr>
        <w:t>- Thẩm định Đơn đề nghị Cấp giấy phép hoạt động cho thuê lại lao động của Công ty TNHH Thương mại dịch vụ TH Global ngày 10/5/2024.</w:t>
      </w:r>
    </w:p>
    <w:p w14:paraId="3D243237" w14:textId="77777777" w:rsidR="00237361" w:rsidRPr="00237361" w:rsidRDefault="00237361" w:rsidP="00237361">
      <w:pPr>
        <w:spacing w:after="0" w:line="320" w:lineRule="exact"/>
        <w:ind w:firstLine="567"/>
        <w:jc w:val="both"/>
        <w:rPr>
          <w:lang w:val="pt-BR"/>
        </w:rPr>
      </w:pPr>
      <w:r w:rsidRPr="00237361">
        <w:rPr>
          <w:rFonts w:eastAsia="Times New Roman"/>
          <w:i/>
          <w:szCs w:val="28"/>
          <w:lang w:val="pt-BR"/>
        </w:rPr>
        <w:t xml:space="preserve">- </w:t>
      </w:r>
      <w:r w:rsidRPr="00237361">
        <w:rPr>
          <w:lang w:val="pt-BR"/>
        </w:rPr>
        <w:t>Tiếp tục thực hiện tốt công tác phát triển đối tượng tham gia BHXH, BHTN.</w:t>
      </w:r>
    </w:p>
    <w:p w14:paraId="30A73C47" w14:textId="77777777" w:rsidR="00237361" w:rsidRPr="00237361" w:rsidRDefault="00237361" w:rsidP="00237361">
      <w:pPr>
        <w:spacing w:after="0" w:line="320" w:lineRule="exact"/>
        <w:ind w:firstLine="567"/>
        <w:jc w:val="both"/>
        <w:rPr>
          <w:lang w:val="pt-BR"/>
        </w:rPr>
      </w:pPr>
      <w:r w:rsidRPr="00237361">
        <w:rPr>
          <w:i/>
          <w:lang w:val="pt-BR"/>
        </w:rPr>
        <w:lastRenderedPageBreak/>
        <w:t>d) Lĩnh vực An toàn lao động</w:t>
      </w:r>
      <w:r w:rsidRPr="00237361">
        <w:rPr>
          <w:lang w:val="pt-BR"/>
        </w:rPr>
        <w:t>: Tiếp tục tham mưu triển khai công tác An toàn lao động trên địa bàn tỉnh; tổ chức các hội nghị tập huấn, huấn luyện về an toàn vệ sinh lao động.</w:t>
      </w:r>
    </w:p>
    <w:p w14:paraId="1AC03089" w14:textId="77777777" w:rsidR="00237361" w:rsidRPr="00237361" w:rsidRDefault="00237361" w:rsidP="00237361">
      <w:pPr>
        <w:spacing w:after="0" w:line="320" w:lineRule="exact"/>
        <w:ind w:firstLine="567"/>
        <w:jc w:val="both"/>
        <w:rPr>
          <w:b/>
          <w:lang w:val="pt-BR"/>
        </w:rPr>
      </w:pPr>
      <w:r w:rsidRPr="00237361">
        <w:rPr>
          <w:b/>
          <w:lang w:val="pt-BR"/>
        </w:rPr>
        <w:t>2. Công tác Người có công</w:t>
      </w:r>
    </w:p>
    <w:p w14:paraId="5A12A8D9" w14:textId="77777777" w:rsidR="00237361" w:rsidRPr="00237361" w:rsidRDefault="00237361" w:rsidP="00237361">
      <w:pPr>
        <w:spacing w:after="0" w:line="320" w:lineRule="exact"/>
        <w:ind w:firstLine="567"/>
        <w:jc w:val="both"/>
        <w:rPr>
          <w:lang w:val="pt-BR"/>
        </w:rPr>
      </w:pPr>
      <w:r w:rsidRPr="00237361">
        <w:rPr>
          <w:lang w:val="pt-BR"/>
        </w:rPr>
        <w:t xml:space="preserve">- Thực hiện chi trả đúng, kịp thời, đầy đủ các chính sách chế độ ưu đãi đối với người có công với cách mạng và thân nhân; tiếp nhận hồ sơ di chuyển và tăng giảm trợ cấp cho người có công với cách mạng theo quy định. </w:t>
      </w:r>
    </w:p>
    <w:p w14:paraId="18E465B3" w14:textId="77777777" w:rsidR="00237361" w:rsidRPr="00237361" w:rsidRDefault="00237361" w:rsidP="00237361">
      <w:pPr>
        <w:spacing w:after="0" w:line="320" w:lineRule="exact"/>
        <w:ind w:firstLine="567"/>
        <w:jc w:val="both"/>
        <w:rPr>
          <w:lang w:val="pt-BR"/>
        </w:rPr>
      </w:pPr>
      <w:r w:rsidRPr="00237361">
        <w:rPr>
          <w:lang w:val="pt-BR"/>
        </w:rPr>
        <w:t>- Phối hợp với Bộ Chỉ huy Quân sự tỉnh và Đội Quy tập mộ liệt sĩ Quân khu II tham mưu trình UBND tỉnh Chương trình Lễ đón nhận, truy điệu và an táng hài cốt liệt sĩ quân tình nguyện Việt Nam hy sinh tại Lào về nước đợt 2 năm 2024; chuẩn bị các điều kiện cần thiết cho Lễ đón nhận, truy điệu và an táng hài cốt liệt sĩ tại Nghĩa trang liệt sĩ Tông Khao.</w:t>
      </w:r>
    </w:p>
    <w:p w14:paraId="0D1E47D7" w14:textId="77777777" w:rsidR="00237361" w:rsidRPr="00237361" w:rsidRDefault="00237361" w:rsidP="00237361">
      <w:pPr>
        <w:spacing w:after="0" w:line="320" w:lineRule="exact"/>
        <w:ind w:firstLine="567"/>
        <w:jc w:val="both"/>
        <w:rPr>
          <w:lang w:val="pt-BR"/>
        </w:rPr>
      </w:pPr>
      <w:r w:rsidRPr="00237361">
        <w:rPr>
          <w:lang w:val="pt-BR"/>
        </w:rPr>
        <w:t>- Thực hiện Kế hoạch tổ chức các hoạt động nhân dịp kỷ niệm 77 năm Ngày Thương binh - Liệt sĩ (27/7/1947 - 27/7/2024): Triển khai lập danh sách các gia đình chính sách, đối tượng người có công nhận quà của Chủ tịch nước; Xây dựng Kế hoạch thăm hỏi, tặng quà của các đồng chí Lãnh đạo tỉnh đối với gia đình chính sách người có công nhân dịp kỷ niệm 77 năm ngày Thương binh - Liệt sĩ; Tổ chức đưa đoàn đại biểu NCC của tỉnh đi dự hội nghị biểu dương NCC tiêu biểu toàn quốc do Bộ Lao động - Thương binh và Xã hội tổ chức nhân dịp kỷ niệm 77 năm ngày Thương binh - Liệt sĩ; xây dựng Chương trình viếng Nghĩa trang liệt sĩ nhân dịp kỷ niệm 77 năm ngày Thương binh - Liệt sĩ; phối hợp với Tỉnh Đoàn TNCS Hồ Chí Minh thắp nến tri ân các anh hùng liệt sĩ tại Nghĩa trang liệt sĩ vào tối ngày 26/7/2024.</w:t>
      </w:r>
    </w:p>
    <w:p w14:paraId="5DB6C557" w14:textId="77777777" w:rsidR="00237361" w:rsidRPr="00237361" w:rsidRDefault="00237361" w:rsidP="00237361">
      <w:pPr>
        <w:spacing w:after="0" w:line="320" w:lineRule="exact"/>
        <w:ind w:firstLine="567"/>
        <w:jc w:val="both"/>
        <w:rPr>
          <w:lang w:val="pt-BR"/>
        </w:rPr>
      </w:pPr>
      <w:r w:rsidRPr="00237361">
        <w:rPr>
          <w:lang w:val="pt-BR"/>
        </w:rPr>
        <w:t>- Tiếp tục thực hiện tốt công tác vệ sinh, bảo vệ các công trình kiến trúc, chăm sóc cây cảnh tại các Nghĩa trang liệt sĩ; đón tiếp chu đáo các đoàn khách, các gia đình thân nhân thăm viếng mộ, nghĩa trang liệt sĩ nhân dịp các ngày lễ lớn của đất nước, của tỉnh.</w:t>
      </w:r>
    </w:p>
    <w:p w14:paraId="47BD8A53" w14:textId="77777777" w:rsidR="00237361" w:rsidRPr="00237361" w:rsidRDefault="00237361" w:rsidP="00237361">
      <w:pPr>
        <w:spacing w:after="0" w:line="320" w:lineRule="exact"/>
        <w:ind w:firstLine="567"/>
        <w:jc w:val="both"/>
        <w:rPr>
          <w:b/>
          <w:szCs w:val="28"/>
          <w:lang w:val="pt-BR"/>
        </w:rPr>
      </w:pPr>
      <w:r w:rsidRPr="00237361">
        <w:rPr>
          <w:b/>
          <w:szCs w:val="28"/>
          <w:lang w:val="pt-BR"/>
        </w:rPr>
        <w:t>3. Công tác Bảo trợ xã hội</w:t>
      </w:r>
    </w:p>
    <w:p w14:paraId="4D706552" w14:textId="77777777" w:rsidR="00237361" w:rsidRPr="00237361" w:rsidRDefault="00237361" w:rsidP="00237361">
      <w:pPr>
        <w:spacing w:after="0" w:line="320" w:lineRule="exact"/>
        <w:ind w:firstLine="567"/>
        <w:jc w:val="both"/>
        <w:rPr>
          <w:i/>
          <w:szCs w:val="28"/>
          <w:lang w:val="pt-BR"/>
        </w:rPr>
      </w:pPr>
      <w:r w:rsidRPr="00237361">
        <w:rPr>
          <w:i/>
          <w:szCs w:val="28"/>
          <w:lang w:val="pt-BR"/>
        </w:rPr>
        <w:t>3.1. Công tác Bảo trợ xã hội</w:t>
      </w:r>
      <w:r w:rsidRPr="00237361">
        <w:rPr>
          <w:szCs w:val="28"/>
          <w:lang w:val="pt-BR"/>
        </w:rPr>
        <w:t>: Thực hiện các chính sách về người tâm thần, trẻ em tự kỷ và người rối nhiễu tâm trí, tổ chức việc chăm sóc, giáo dục và phục hồi chức năng tại các cơ sở trợ giúp xã hội; tiếp tục chỉ đạo các huyện tổ chức rà roát, thống kê các đối tượng bảo trợ xã hội; thực hiện kịp thời công tác trợ giúp xã hội thường xuyên, đột xuất.</w:t>
      </w:r>
    </w:p>
    <w:p w14:paraId="6BEBEC74" w14:textId="77777777" w:rsidR="00237361" w:rsidRPr="00237361" w:rsidRDefault="00237361" w:rsidP="00237361">
      <w:pPr>
        <w:spacing w:after="0" w:line="320" w:lineRule="exact"/>
        <w:ind w:firstLine="567"/>
        <w:jc w:val="both"/>
        <w:rPr>
          <w:i/>
          <w:szCs w:val="28"/>
          <w:lang w:val="pt-BR"/>
        </w:rPr>
      </w:pPr>
      <w:r w:rsidRPr="00237361">
        <w:rPr>
          <w:i/>
          <w:szCs w:val="28"/>
          <w:lang w:val="pt-BR"/>
        </w:rPr>
        <w:t>3.2. Công tác giảm nghèo</w:t>
      </w:r>
    </w:p>
    <w:p w14:paraId="54DB0D09" w14:textId="77777777" w:rsidR="00237361" w:rsidRPr="00237361" w:rsidRDefault="00237361" w:rsidP="00237361">
      <w:pPr>
        <w:spacing w:after="0" w:line="320" w:lineRule="exact"/>
        <w:ind w:firstLine="567"/>
        <w:jc w:val="both"/>
        <w:rPr>
          <w:szCs w:val="28"/>
          <w:lang w:val="pt-BR"/>
        </w:rPr>
      </w:pPr>
      <w:r w:rsidRPr="00237361">
        <w:rPr>
          <w:szCs w:val="28"/>
          <w:lang w:val="pt-BR"/>
        </w:rPr>
        <w:t>- Truyền thông, nâng cao nhận thức của các cấp, các ngành và cộng đồng xã hội về thực hiện Chương trình mục tiêu quốc gia giảm nghèo.</w:t>
      </w:r>
    </w:p>
    <w:p w14:paraId="728FE583" w14:textId="77777777" w:rsidR="00237361" w:rsidRPr="00237361" w:rsidRDefault="00237361" w:rsidP="00237361">
      <w:pPr>
        <w:shd w:val="clear" w:color="auto" w:fill="FFFFFF"/>
        <w:tabs>
          <w:tab w:val="center" w:pos="4680"/>
          <w:tab w:val="right" w:pos="9360"/>
        </w:tabs>
        <w:spacing w:after="0" w:line="320" w:lineRule="exact"/>
        <w:ind w:firstLine="567"/>
        <w:jc w:val="both"/>
        <w:rPr>
          <w:rFonts w:eastAsia="Times New Roman"/>
          <w:szCs w:val="28"/>
          <w:lang w:val="it-IT"/>
        </w:rPr>
      </w:pPr>
      <w:r w:rsidRPr="00237361">
        <w:rPr>
          <w:rFonts w:eastAsia="Times New Roman"/>
          <w:szCs w:val="28"/>
          <w:lang w:val="it-IT"/>
        </w:rPr>
        <w:t>- Tổ chức các hoạt động đa dạng hóa sinh kế khác do cộng đồng đề xuất, phù hợp với phong tục, tập quán, nhu cầu của cộng đồng; phù hợp với mục tiêu của chương trình và quy định của pháp luật.</w:t>
      </w:r>
    </w:p>
    <w:p w14:paraId="1564CB3A" w14:textId="77777777" w:rsidR="00237361" w:rsidRPr="00237361" w:rsidRDefault="00237361" w:rsidP="00237361">
      <w:pPr>
        <w:spacing w:after="0" w:line="320" w:lineRule="exact"/>
        <w:ind w:firstLine="567"/>
        <w:jc w:val="both"/>
        <w:rPr>
          <w:b/>
          <w:szCs w:val="28"/>
          <w:lang w:val="it-IT"/>
        </w:rPr>
      </w:pPr>
      <w:r w:rsidRPr="00237361">
        <w:rPr>
          <w:b/>
          <w:szCs w:val="28"/>
          <w:lang w:val="it-IT"/>
        </w:rPr>
        <w:t>4. Công tác phòng, chống tệ nạn xã hội</w:t>
      </w:r>
    </w:p>
    <w:p w14:paraId="56D534A1" w14:textId="77777777" w:rsidR="00237361" w:rsidRPr="00237361" w:rsidRDefault="00237361" w:rsidP="00237361">
      <w:pPr>
        <w:spacing w:after="0" w:line="320" w:lineRule="exact"/>
        <w:ind w:firstLine="567"/>
        <w:jc w:val="both"/>
        <w:rPr>
          <w:lang w:val="es-MX"/>
        </w:rPr>
      </w:pPr>
      <w:r w:rsidRPr="00237361">
        <w:rPr>
          <w:rFonts w:eastAsia="Times New Roman"/>
          <w:szCs w:val="28"/>
          <w:lang w:val="it-IT"/>
        </w:rPr>
        <w:lastRenderedPageBreak/>
        <w:t xml:space="preserve">- </w:t>
      </w:r>
      <w:r w:rsidRPr="00237361">
        <w:rPr>
          <w:rFonts w:eastAsia="Times New Roman"/>
          <w:szCs w:val="28"/>
          <w:lang w:val="es-MX"/>
        </w:rPr>
        <w:t>Xây dựng Đề án trình UBND tỉnh cho phép tổ chức các Hội nghị quốc tế: (1) về khởi động dự án</w:t>
      </w:r>
      <w:r w:rsidRPr="00237361">
        <w:rPr>
          <w:rFonts w:eastAsia="Times New Roman"/>
          <w:b/>
          <w:szCs w:val="28"/>
          <w:lang w:val="es-MX"/>
        </w:rPr>
        <w:t xml:space="preserve"> </w:t>
      </w:r>
      <w:r w:rsidRPr="00237361">
        <w:rPr>
          <w:szCs w:val="28"/>
          <w:lang w:val="es-MX"/>
        </w:rPr>
        <w:t>“An toàn và Lành mạnh: Chấm dứt tình trạng trẻ em bị mua bán và bị lạm dụng sức lao động tỉnh Điện Biên”, giai đoạn 2024 - 2028. (2) Tập huấn về phòng, chống mua bán người, hỗ trợ nạn nhân bị mua bán cho các xã xây dựng mô hình Ban ATB. (3) Tập huấn nâng cao năng lực về hỗ trợ nạn nhân bị mua bán cho công chức làm công tác Lao động - TB&amp;XH cấp huyện, cấp xã. (4) Tập huấn nâng cao năng lực về hỗ trợ nạn nhân bị mua bán cho cán bộ trợ giúp pháp lý trên địa bàn tỉnh. Kiểm tra, giám sát thực hiện dự án.</w:t>
      </w:r>
    </w:p>
    <w:p w14:paraId="4C50E60B" w14:textId="77777777" w:rsidR="00237361" w:rsidRPr="00237361" w:rsidRDefault="00237361" w:rsidP="00237361">
      <w:pPr>
        <w:spacing w:after="0" w:line="320" w:lineRule="exact"/>
        <w:ind w:firstLine="567"/>
        <w:jc w:val="both"/>
        <w:rPr>
          <w:rFonts w:eastAsia="Times New Roman"/>
          <w:szCs w:val="28"/>
          <w:lang w:val="vi-VN"/>
        </w:rPr>
      </w:pPr>
      <w:r w:rsidRPr="00237361">
        <w:rPr>
          <w:iCs/>
          <w:lang w:val="vi-VN"/>
        </w:rPr>
        <w:t>- Hướng dẫn tổ chức các hoạt động hưởng ứng</w:t>
      </w:r>
      <w:r w:rsidRPr="00237361">
        <w:rPr>
          <w:lang w:val="vi-VN"/>
        </w:rPr>
        <w:t xml:space="preserve"> “Tháng hành động phòng, chống ma túy” năm 2024 và</w:t>
      </w:r>
      <w:r w:rsidRPr="00237361">
        <w:rPr>
          <w:rFonts w:eastAsia="Times New Roman"/>
          <w:szCs w:val="28"/>
          <w:lang w:val="vi-VN"/>
        </w:rPr>
        <w:t xml:space="preserve"> Ngày quốc tế - Ngày toàn dân phòng, chống ma túy (26/6/2024). Tổng hợp báo cáo kết quả thực hiện theo quy định. </w:t>
      </w:r>
      <w:r w:rsidRPr="00237361">
        <w:rPr>
          <w:lang w:val="vi-VN"/>
        </w:rPr>
        <w:t xml:space="preserve">Hướng dẫn triển khai và tổ chức thực hiện dự án </w:t>
      </w:r>
      <w:r w:rsidRPr="00237361">
        <w:rPr>
          <w:szCs w:val="28"/>
          <w:lang w:val="vi-VN"/>
        </w:rPr>
        <w:t>“An toàn và Lành mạnh: Chấm dứt tình trạng trẻ em bị mua bán và bị lạm dụng sức lao động tỉnh Điện Biên”, giai đoạn 2024 - 2028.</w:t>
      </w:r>
    </w:p>
    <w:p w14:paraId="569620DE" w14:textId="77777777" w:rsidR="00237361" w:rsidRPr="00237361" w:rsidRDefault="00237361" w:rsidP="00237361">
      <w:pPr>
        <w:spacing w:after="0" w:line="320" w:lineRule="exact"/>
        <w:ind w:firstLine="567"/>
        <w:jc w:val="both"/>
        <w:rPr>
          <w:b/>
          <w:szCs w:val="28"/>
          <w:lang w:val="vi-VN"/>
        </w:rPr>
      </w:pPr>
      <w:r w:rsidRPr="00237361">
        <w:rPr>
          <w:b/>
          <w:szCs w:val="28"/>
          <w:lang w:val="vi-VN"/>
        </w:rPr>
        <w:t xml:space="preserve">5. Công tác Trẻ em và Bình đẳng giới </w:t>
      </w:r>
    </w:p>
    <w:p w14:paraId="5877BB90" w14:textId="77777777" w:rsidR="00237361" w:rsidRPr="00237361" w:rsidRDefault="00237361" w:rsidP="00237361">
      <w:pPr>
        <w:spacing w:after="0" w:line="320" w:lineRule="exact"/>
        <w:ind w:firstLine="567"/>
        <w:jc w:val="both"/>
        <w:rPr>
          <w:lang w:val="vi-VN"/>
        </w:rPr>
      </w:pPr>
      <w:r w:rsidRPr="00237361">
        <w:rPr>
          <w:rFonts w:eastAsia="MS Mincho"/>
          <w:lang w:val="vi-VN"/>
        </w:rPr>
        <w:tab/>
        <w:t xml:space="preserve">- Tham mưu trình UBND tỉnh ban hành Văn bản chỉ đạo triển khai Tết Trung thu cho trẻ em; </w:t>
      </w:r>
      <w:r w:rsidRPr="00237361">
        <w:rPr>
          <w:lang w:val="vi-VN"/>
        </w:rPr>
        <w:t>Kế hoạch triển khai Tháng hành động Vì bình đẳng giới và phòng, ngừa ứng phó với bạo lực trên cơ sở giới năm 2024.</w:t>
      </w:r>
    </w:p>
    <w:p w14:paraId="04637821" w14:textId="77777777" w:rsidR="00237361" w:rsidRPr="00237361" w:rsidRDefault="00237361" w:rsidP="00237361">
      <w:pPr>
        <w:tabs>
          <w:tab w:val="center" w:pos="4680"/>
          <w:tab w:val="right" w:pos="9360"/>
        </w:tabs>
        <w:spacing w:after="0" w:line="320" w:lineRule="exact"/>
        <w:ind w:firstLine="567"/>
        <w:jc w:val="both"/>
        <w:rPr>
          <w:rFonts w:eastAsia="Times New Roman"/>
          <w:szCs w:val="28"/>
          <w:lang w:val="af-ZA"/>
        </w:rPr>
      </w:pPr>
      <w:r w:rsidRPr="00237361">
        <w:rPr>
          <w:rFonts w:eastAsia="Times New Roman"/>
          <w:szCs w:val="28"/>
          <w:lang w:val="af-ZA"/>
        </w:rPr>
        <w:t>- Phối hợp với các tổ chức Unicef, Tổ chức Tầm nhìn thế giới quốc tế tại Việt Nam, tổ chức Trẻ em Rồng xanh triển khai các hoạt động hội thảo, tập huấn nâng cao năng lực, bồi dưỡng kiến thức, kỹ năng can thiệp, hỗ trợ trẻ em bị xâm hại, mua bán, lao động trẻ em… cho cán bộ bảo vệ trẻ em các cấp và cộng tác viên bảo vệ trẻ em thôn, phố, bản; Tiếp tục duy trì, phát triển và nhân rộng các mô hình quản lý ca, vãng gia, mô hình CLB thúc đẩy quyền trẻ em và mô hình gia đình toàn mỹ.</w:t>
      </w:r>
    </w:p>
    <w:p w14:paraId="77044448" w14:textId="77777777" w:rsidR="00237361" w:rsidRPr="00237361" w:rsidRDefault="00237361" w:rsidP="00237361">
      <w:pPr>
        <w:tabs>
          <w:tab w:val="center" w:pos="4680"/>
          <w:tab w:val="right" w:pos="9360"/>
        </w:tabs>
        <w:spacing w:after="0" w:line="320" w:lineRule="exact"/>
        <w:ind w:firstLine="567"/>
        <w:jc w:val="both"/>
        <w:rPr>
          <w:rFonts w:eastAsia="Times New Roman"/>
          <w:szCs w:val="28"/>
          <w:lang w:val="af-ZA"/>
        </w:rPr>
      </w:pPr>
      <w:r w:rsidRPr="00237361">
        <w:rPr>
          <w:rFonts w:eastAsia="Times New Roman"/>
          <w:szCs w:val="28"/>
          <w:lang w:val="af-ZA"/>
        </w:rPr>
        <w:t xml:space="preserve">- Tăng cường thúc đẩy hoạt động rà soát, thu thập cập nhật thông tin trẻ em vào “Sổ theo dõi trẻ em trong gia đình” tại thôn, phố, bản (cập nhật hàng tháng, hàng quý) và nhập thông tin biến động về trẻ em từ Sổ theo dõi trẻ em trong gia đình vào phần mềm quản lý trẻ em (tại cấp xã/phường/thị trấn). </w:t>
      </w:r>
    </w:p>
    <w:p w14:paraId="79BC6421" w14:textId="77777777" w:rsidR="00237361" w:rsidRPr="00237361" w:rsidRDefault="00237361" w:rsidP="00237361">
      <w:pPr>
        <w:spacing w:after="0" w:line="320" w:lineRule="exact"/>
        <w:ind w:firstLine="567"/>
        <w:jc w:val="both"/>
        <w:rPr>
          <w:lang w:val="af-ZA"/>
        </w:rPr>
      </w:pPr>
      <w:r w:rsidRPr="00237361">
        <w:rPr>
          <w:rFonts w:eastAsia="MS Mincho"/>
          <w:lang w:val="af-ZA"/>
        </w:rPr>
        <w:tab/>
      </w:r>
      <w:r w:rsidRPr="00237361">
        <w:rPr>
          <w:lang w:val="af-ZA"/>
        </w:rPr>
        <w:t>- Tổ chức các cuộc hội thảo, tập huấn về công tác bình đẳng giới; Truyền thông</w:t>
      </w:r>
      <w:r w:rsidRPr="00237361">
        <w:rPr>
          <w:color w:val="000000"/>
          <w:lang w:val="nl-NL"/>
        </w:rPr>
        <w:t xml:space="preserve">, giới thiệu về các mô hình, dịch vụ hỗ trợ thực hiện bình đẳng giới, phòng ngừa và ứng phó với bạo lực trên cơ sở giới; </w:t>
      </w:r>
      <w:r w:rsidRPr="00237361">
        <w:rPr>
          <w:color w:val="000000"/>
          <w:lang w:val="af-ZA"/>
        </w:rPr>
        <w:t>tích cực đấu tranh, phản bác những thông tin sai lệch về bình đẳng giới của Việt Nam.</w:t>
      </w:r>
    </w:p>
    <w:p w14:paraId="4B5A4E6F" w14:textId="77777777" w:rsidR="00237361" w:rsidRPr="00237361" w:rsidRDefault="00237361" w:rsidP="00237361">
      <w:pPr>
        <w:spacing w:after="0" w:line="320" w:lineRule="exact"/>
        <w:ind w:firstLine="567"/>
        <w:jc w:val="both"/>
        <w:rPr>
          <w:b/>
          <w:szCs w:val="28"/>
          <w:lang w:val="af-ZA"/>
        </w:rPr>
      </w:pPr>
      <w:r w:rsidRPr="00237361">
        <w:rPr>
          <w:b/>
          <w:szCs w:val="28"/>
          <w:lang w:val="af-ZA"/>
        </w:rPr>
        <w:t>6. Công tác Thanh tra</w:t>
      </w:r>
    </w:p>
    <w:p w14:paraId="627FC952" w14:textId="77777777" w:rsidR="00237361" w:rsidRPr="00237361" w:rsidRDefault="00237361" w:rsidP="00237361">
      <w:pPr>
        <w:tabs>
          <w:tab w:val="left" w:pos="9072"/>
        </w:tabs>
        <w:spacing w:after="0" w:line="320" w:lineRule="exact"/>
        <w:ind w:right="-28" w:firstLine="567"/>
        <w:jc w:val="both"/>
        <w:rPr>
          <w:bCs/>
          <w:lang w:val="it-IT"/>
        </w:rPr>
      </w:pPr>
      <w:r w:rsidRPr="00237361">
        <w:rPr>
          <w:lang w:val="it-IT"/>
        </w:rPr>
        <w:t xml:space="preserve">Tiếp tục thực hiện </w:t>
      </w:r>
      <w:r w:rsidRPr="00237361">
        <w:rPr>
          <w:shd w:val="clear" w:color="auto" w:fill="FFFFFF"/>
          <w:lang w:val="vi-VN"/>
        </w:rPr>
        <w:t>Kế hoạch thanh tra năm 2024</w:t>
      </w:r>
      <w:r w:rsidRPr="00237361">
        <w:rPr>
          <w:bCs/>
          <w:lang w:val="it-IT"/>
        </w:rPr>
        <w:t xml:space="preserve"> và các cuộc thanh tra, kiểm tra, các công việc đột xuất khác theo yêu cầu của cấp có thẩm quyền</w:t>
      </w:r>
      <w:r w:rsidRPr="00237361">
        <w:rPr>
          <w:shd w:val="clear" w:color="auto" w:fill="FFFFFF"/>
          <w:lang w:val="it-IT"/>
        </w:rPr>
        <w:t>; t</w:t>
      </w:r>
      <w:r w:rsidRPr="00237361">
        <w:rPr>
          <w:bCs/>
          <w:lang w:val="it-IT"/>
        </w:rPr>
        <w:t>hực hiện tiếp công dân và giải quyết, xử lý đơn thư khiếu nại, tố cáo, đề nghị, phản ánh liên quan đến lĩnh vực của ngành theo thẩm quyền.</w:t>
      </w:r>
    </w:p>
    <w:p w14:paraId="5B5B3630" w14:textId="77777777" w:rsidR="00237361" w:rsidRPr="00237361" w:rsidRDefault="00237361" w:rsidP="00237361">
      <w:pPr>
        <w:tabs>
          <w:tab w:val="left" w:pos="5175"/>
        </w:tabs>
        <w:spacing w:after="0" w:line="320" w:lineRule="exact"/>
        <w:ind w:firstLine="567"/>
        <w:jc w:val="both"/>
        <w:rPr>
          <w:b/>
          <w:szCs w:val="28"/>
          <w:lang w:val="it-IT"/>
        </w:rPr>
      </w:pPr>
      <w:r w:rsidRPr="00237361">
        <w:rPr>
          <w:b/>
          <w:szCs w:val="28"/>
          <w:lang w:val="it-IT"/>
        </w:rPr>
        <w:t>7. Công tác Tài chính - Kế toán</w:t>
      </w:r>
    </w:p>
    <w:p w14:paraId="553AC2C0" w14:textId="77777777" w:rsidR="00237361" w:rsidRPr="00237361" w:rsidRDefault="00237361" w:rsidP="00237361">
      <w:pPr>
        <w:spacing w:after="0" w:line="320" w:lineRule="exact"/>
        <w:ind w:firstLine="567"/>
        <w:jc w:val="both"/>
        <w:rPr>
          <w:lang w:val="it-IT"/>
        </w:rPr>
      </w:pPr>
      <w:r w:rsidRPr="00237361">
        <w:rPr>
          <w:lang w:val="it-IT"/>
        </w:rPr>
        <w:t xml:space="preserve">- Thanh toán các nguồn kinh phí năm 2024 theo quy định. Phối hợp với Sở Tài chính kiểm tra chứng từ thu, chi NSNN năm 2023 nguồn ngân sách địa </w:t>
      </w:r>
      <w:r w:rsidRPr="00237361">
        <w:rPr>
          <w:lang w:val="it-IT"/>
        </w:rPr>
        <w:lastRenderedPageBreak/>
        <w:t xml:space="preserve">phương, thẩm tra nguồn kinh phí thực hiện chính sách ưu đãi người có công với cách mạng năm 2023 chi tại Sở và các huyện, thị xã, thành phố. </w:t>
      </w:r>
    </w:p>
    <w:p w14:paraId="4A4E2E7E" w14:textId="77777777" w:rsidR="00237361" w:rsidRPr="00237361" w:rsidRDefault="00237361" w:rsidP="00237361">
      <w:pPr>
        <w:spacing w:after="0" w:line="320" w:lineRule="exact"/>
        <w:ind w:firstLine="567"/>
        <w:jc w:val="both"/>
        <w:rPr>
          <w:lang w:val="it-IT"/>
        </w:rPr>
      </w:pPr>
      <w:r w:rsidRPr="00237361">
        <w:rPr>
          <w:lang w:val="it-IT"/>
        </w:rPr>
        <w:t>- B</w:t>
      </w:r>
      <w:r w:rsidRPr="00237361">
        <w:rPr>
          <w:color w:val="000000" w:themeColor="text1"/>
          <w:lang w:val="it-IT"/>
        </w:rPr>
        <w:t xml:space="preserve">áo cáo công khai kết quả hoạt động Tài chính 2024, </w:t>
      </w:r>
      <w:r w:rsidRPr="00237361">
        <w:rPr>
          <w:lang w:val="it-IT"/>
        </w:rPr>
        <w:t xml:space="preserve">báo cáo quy chế chi tiêu tự chủ thực hiện ngân sách 2024. </w:t>
      </w:r>
    </w:p>
    <w:p w14:paraId="345A8372" w14:textId="77777777" w:rsidR="00237361" w:rsidRPr="00237361" w:rsidRDefault="00237361" w:rsidP="00237361">
      <w:pPr>
        <w:spacing w:after="0" w:line="320" w:lineRule="exact"/>
        <w:ind w:firstLine="567"/>
        <w:jc w:val="both"/>
        <w:rPr>
          <w:b/>
          <w:szCs w:val="28"/>
          <w:lang w:val="it-IT"/>
        </w:rPr>
      </w:pPr>
      <w:r w:rsidRPr="00237361">
        <w:rPr>
          <w:lang w:val="it-IT"/>
        </w:rPr>
        <w:t xml:space="preserve">- Kiểm tra công tác quản lý, sử dụng ngân sách, tiền và tài sản của các đơn </w:t>
      </w:r>
      <w:r w:rsidRPr="00237361">
        <w:rPr>
          <w:spacing w:val="-8"/>
          <w:lang w:val="it-IT"/>
        </w:rPr>
        <w:t>vị thuộc Sở, Phòng Lao động - Thương binh và Xã hội các huyện, thị xã, thành phố.</w:t>
      </w:r>
      <w:r w:rsidRPr="00237361">
        <w:rPr>
          <w:b/>
          <w:szCs w:val="28"/>
          <w:lang w:val="it-IT"/>
        </w:rPr>
        <w:t xml:space="preserve"> </w:t>
      </w:r>
    </w:p>
    <w:p w14:paraId="0F7186EE" w14:textId="77777777" w:rsidR="00237361" w:rsidRPr="00237361" w:rsidRDefault="00237361" w:rsidP="00237361">
      <w:pPr>
        <w:spacing w:after="0" w:line="320" w:lineRule="exact"/>
        <w:ind w:firstLine="567"/>
        <w:jc w:val="both"/>
        <w:rPr>
          <w:rFonts w:ascii="Times New Roman Bold" w:hAnsi="Times New Roman Bold"/>
          <w:b/>
          <w:spacing w:val="-8"/>
          <w:szCs w:val="28"/>
          <w:lang w:val="it-IT"/>
        </w:rPr>
      </w:pPr>
      <w:r w:rsidRPr="00237361">
        <w:rPr>
          <w:rFonts w:ascii="Times New Roman Bold" w:hAnsi="Times New Roman Bold"/>
          <w:b/>
          <w:spacing w:val="-8"/>
          <w:szCs w:val="28"/>
          <w:lang w:val="it-IT"/>
        </w:rPr>
        <w:t>8. Công tác Tổ chức; Thi đua, khen thưởng; Cải cách hành chính; Pháp chế</w:t>
      </w:r>
    </w:p>
    <w:p w14:paraId="11521C20" w14:textId="77777777" w:rsidR="00237361" w:rsidRPr="00237361" w:rsidRDefault="00237361" w:rsidP="00237361">
      <w:pPr>
        <w:spacing w:after="0" w:line="320" w:lineRule="exact"/>
        <w:ind w:firstLine="567"/>
        <w:jc w:val="both"/>
        <w:rPr>
          <w:lang w:val="it-IT"/>
        </w:rPr>
      </w:pPr>
      <w:r w:rsidRPr="00237361">
        <w:rPr>
          <w:szCs w:val="28"/>
          <w:lang w:val="it-IT"/>
        </w:rPr>
        <w:t>- Công tác tổ chức:</w:t>
      </w:r>
      <w:r w:rsidRPr="00237361">
        <w:rPr>
          <w:szCs w:val="28"/>
          <w:lang w:val="vi-VN"/>
        </w:rPr>
        <w:t xml:space="preserve"> </w:t>
      </w:r>
      <w:r w:rsidRPr="00237361">
        <w:rPr>
          <w:lang w:val="it-IT"/>
        </w:rPr>
        <w:t>Thực hiện công tác cán bộ nhằm nâng cao chất lượng, hiệu quả hoạt động của ngành; giải quyết chế độ chính sách cho công chức, viên chức và người lao động đúng quy định.</w:t>
      </w:r>
    </w:p>
    <w:p w14:paraId="160DABEE" w14:textId="77777777" w:rsidR="00237361" w:rsidRPr="00237361" w:rsidRDefault="00237361" w:rsidP="00237361">
      <w:pPr>
        <w:spacing w:after="0" w:line="320" w:lineRule="exact"/>
        <w:ind w:firstLine="567"/>
        <w:jc w:val="both"/>
        <w:rPr>
          <w:szCs w:val="28"/>
          <w:lang w:val="it-IT"/>
        </w:rPr>
      </w:pPr>
      <w:r w:rsidRPr="00237361">
        <w:rPr>
          <w:szCs w:val="28"/>
          <w:lang w:val="it-IT"/>
        </w:rPr>
        <w:t>- Công tác Thi đua, khen thưởng: Tiếp tục thực hiện công tác thi đua, khen thưởng năm 2024; thi đua, khen thưởng theo chuyên đề.</w:t>
      </w:r>
    </w:p>
    <w:p w14:paraId="258974B2" w14:textId="77777777" w:rsidR="00237361" w:rsidRPr="00237361" w:rsidRDefault="00237361" w:rsidP="00237361">
      <w:pPr>
        <w:spacing w:after="0" w:line="320" w:lineRule="exact"/>
        <w:ind w:firstLine="567"/>
        <w:jc w:val="both"/>
        <w:rPr>
          <w:szCs w:val="28"/>
          <w:lang w:val="it-IT"/>
        </w:rPr>
      </w:pPr>
      <w:r w:rsidRPr="00237361">
        <w:rPr>
          <w:lang w:val="it-IT"/>
        </w:rPr>
        <w:t xml:space="preserve">- Công tác cải cách hành chính: </w:t>
      </w:r>
      <w:r w:rsidRPr="00237361">
        <w:rPr>
          <w:szCs w:val="28"/>
          <w:lang w:val="it-IT"/>
        </w:rPr>
        <w:t>T</w:t>
      </w:r>
      <w:r w:rsidRPr="00237361">
        <w:rPr>
          <w:bCs/>
          <w:szCs w:val="28"/>
          <w:lang w:val="nl-NL"/>
        </w:rPr>
        <w:t>hực hiện tốt công tác cải cách hành chính tại Sở Lao động - Thương binh và Xã hội năm 2024</w:t>
      </w:r>
      <w:r w:rsidRPr="00237361">
        <w:rPr>
          <w:szCs w:val="28"/>
          <w:lang w:val="it-IT"/>
        </w:rPr>
        <w:t>; kiểm tra công tác cải cách hành chính tại các phòng, đơn vị thuộc Sở; rà soát, đánh giá thủ tục hành chính năm 2024.</w:t>
      </w:r>
    </w:p>
    <w:p w14:paraId="254EA316" w14:textId="77777777" w:rsidR="00237361" w:rsidRPr="00237361" w:rsidRDefault="00237361" w:rsidP="00237361">
      <w:pPr>
        <w:spacing w:after="0" w:line="320" w:lineRule="exact"/>
        <w:ind w:firstLine="567"/>
        <w:jc w:val="both"/>
        <w:rPr>
          <w:lang w:val="it-IT"/>
        </w:rPr>
      </w:pPr>
      <w:r w:rsidRPr="00237361">
        <w:rPr>
          <w:lang w:val="it-IT"/>
        </w:rPr>
        <w:t>- Công tác pháp chế: Triển khai phổ biến giáo dục pháp luật mới ban hành tới các phòng, đơn vị thuộc Sở.</w:t>
      </w:r>
    </w:p>
    <w:p w14:paraId="54D35556" w14:textId="77777777" w:rsidR="00237361" w:rsidRPr="00237361" w:rsidRDefault="00237361" w:rsidP="00237361">
      <w:pPr>
        <w:spacing w:after="0" w:line="320" w:lineRule="exact"/>
        <w:ind w:firstLine="567"/>
        <w:jc w:val="both"/>
        <w:rPr>
          <w:b/>
        </w:rPr>
      </w:pPr>
      <w:r w:rsidRPr="00237361">
        <w:rPr>
          <w:b/>
          <w:lang w:val="it-IT"/>
        </w:rPr>
        <w:t xml:space="preserve">9. </w:t>
      </w:r>
      <w:r w:rsidRPr="00237361">
        <w:rPr>
          <w:b/>
        </w:rPr>
        <w:t>Công tác triển khai thực hiện Đề án 06</w:t>
      </w:r>
    </w:p>
    <w:p w14:paraId="4A7DB5FC" w14:textId="77777777" w:rsidR="00237361" w:rsidRPr="00237361" w:rsidRDefault="00237361" w:rsidP="00237361">
      <w:pPr>
        <w:spacing w:after="0" w:line="320" w:lineRule="exact"/>
        <w:ind w:firstLine="567"/>
        <w:jc w:val="both"/>
        <w:rPr>
          <w:sz w:val="24"/>
          <w:szCs w:val="24"/>
          <w:shd w:val="clear" w:color="auto" w:fill="FFFFFF"/>
        </w:rPr>
      </w:pPr>
      <w:r w:rsidRPr="00237361">
        <w:t>Tiếp tục triển khai, thực hiện các nhiệm vụ của ngành Lao động - Thương binh và Xã hội tại Đề án 06 đảm bảo đồng bộ, thống nhất và hiệu quả trong thực hiện Kế hoạch số 585/KH-UBND ngày 03/3/2022 của UBND tỉnh</w:t>
      </w:r>
      <w:r w:rsidRPr="00237361">
        <w:rPr>
          <w:szCs w:val="28"/>
        </w:rPr>
        <w:t xml:space="preserve">; </w:t>
      </w:r>
      <w:r w:rsidRPr="00237361">
        <w:rPr>
          <w:szCs w:val="28"/>
          <w:shd w:val="clear" w:color="auto" w:fill="FFFFFF"/>
        </w:rPr>
        <w:t>Kế hoạch số 1664/KH-UBND ngày 12/4/2024 của UBND tỉnh về tổ chức thu thập, cập nhật, chỉnh sửa, tổng hợp thông tin về người lao động trên địa bàn tỉnh Điện Biên, giai đoạn 2024-2025</w:t>
      </w:r>
      <w:r w:rsidRPr="00237361">
        <w:t xml:space="preserve"> và các văn bản chỉ đạo của UBND tỉnh, Ban Chỉ đạo Đề án 06 tỉnh. Tập trung triển khai thực hiện Kế hoạch số 452/KH-UBND ngày 16/02/2023 của UBND tỉnh về triển khai thực hiện thanh toán không dùng tiền mặt cho các đối tượng bảo trợ xã hội tại cộng đồng và người có công với cách mạng trên địa bàn tỉnh Điện Biên; Quyết định số 609/QĐ-UBND ngày 10/4/2023 của UBND tỉnh về việc phê duyệt mô hình điểm bảo đảm dữ liệu dân cư “đúng, đủ, sạch, sống” và Đề án 06 trên địa bàn tỉnh Điện Biên.</w:t>
      </w:r>
    </w:p>
    <w:p w14:paraId="53BB540B" w14:textId="77777777" w:rsidR="00237361" w:rsidRPr="00237361" w:rsidRDefault="00237361" w:rsidP="00237361">
      <w:pPr>
        <w:spacing w:after="0" w:line="320" w:lineRule="exact"/>
        <w:ind w:firstLine="567"/>
        <w:jc w:val="both"/>
        <w:rPr>
          <w:szCs w:val="28"/>
          <w:lang w:val="it-IT"/>
        </w:rPr>
      </w:pPr>
      <w:r w:rsidRPr="00237361">
        <w:rPr>
          <w:szCs w:val="28"/>
          <w:lang w:val="it-IT"/>
        </w:rPr>
        <w:t>Trên đây là Báo cáo kết quả thực hiện công tác lao động, người có công và xã hội 6 tháng đầu năm; chương trình công tác 6 tháng cuối năm 2024 của Sở Lao động - Thương binh và Xã hội tỉnh Điện Biên./.</w:t>
      </w:r>
    </w:p>
    <w:p w14:paraId="54941F7C" w14:textId="77777777" w:rsidR="00237361" w:rsidRPr="00237361" w:rsidRDefault="00237361" w:rsidP="00237361">
      <w:pPr>
        <w:jc w:val="right"/>
        <w:rPr>
          <w:b/>
          <w:lang w:val="nl-NL"/>
        </w:rPr>
      </w:pPr>
      <w:r w:rsidRPr="00237361">
        <w:rPr>
          <w:b/>
          <w:lang w:val="nl-NL"/>
        </w:rPr>
        <w:t>SỞ LAO ĐỘNG THƯƠNG BINH VÀ XÃ HỘI TỈNH ĐIỆN BIÊN</w:t>
      </w:r>
    </w:p>
    <w:p w14:paraId="5188AAB1" w14:textId="77777777" w:rsidR="00237361" w:rsidRPr="00237361" w:rsidRDefault="00237361" w:rsidP="00237361">
      <w:pPr>
        <w:rPr>
          <w:lang w:val="nl-NL"/>
        </w:rPr>
      </w:pPr>
    </w:p>
    <w:p w14:paraId="01861B38" w14:textId="77777777" w:rsidR="00E175F0" w:rsidRPr="00237361" w:rsidRDefault="00E175F0" w:rsidP="00237361"/>
    <w:sectPr w:rsidR="00E175F0" w:rsidRPr="00237361" w:rsidSect="002F44BA">
      <w:headerReference w:type="default" r:id="rId9"/>
      <w:endnotePr>
        <w:numFmt w:val="decimal"/>
      </w:endnotePr>
      <w:pgSz w:w="11909" w:h="16834" w:code="9"/>
      <w:pgMar w:top="993" w:right="1134" w:bottom="993" w:left="1701" w:header="34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CD4F" w14:textId="77777777" w:rsidR="007A7E40" w:rsidRDefault="007A7E40">
      <w:pPr>
        <w:spacing w:before="0" w:after="0"/>
      </w:pPr>
      <w:r>
        <w:separator/>
      </w:r>
    </w:p>
  </w:endnote>
  <w:endnote w:type="continuationSeparator" w:id="0">
    <w:p w14:paraId="5A1B8D27" w14:textId="77777777" w:rsidR="007A7E40" w:rsidRDefault="007A7E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84539" w14:textId="77777777" w:rsidR="007A7E40" w:rsidRDefault="007A7E40">
      <w:pPr>
        <w:spacing w:before="0" w:after="0"/>
      </w:pPr>
      <w:r>
        <w:separator/>
      </w:r>
    </w:p>
  </w:footnote>
  <w:footnote w:type="continuationSeparator" w:id="0">
    <w:p w14:paraId="0BA206F5" w14:textId="77777777" w:rsidR="007A7E40" w:rsidRDefault="007A7E40">
      <w:pPr>
        <w:spacing w:before="0" w:after="0"/>
      </w:pPr>
      <w:r>
        <w:continuationSeparator/>
      </w:r>
    </w:p>
  </w:footnote>
  <w:footnote w:id="1">
    <w:p w14:paraId="542F27A8" w14:textId="77777777" w:rsidR="00237361" w:rsidRDefault="00237361" w:rsidP="00237361">
      <w:pPr>
        <w:spacing w:before="0" w:after="0" w:line="240" w:lineRule="exact"/>
        <w:ind w:firstLine="284"/>
        <w:jc w:val="both"/>
        <w:rPr>
          <w:color w:val="000000"/>
          <w:sz w:val="20"/>
          <w:szCs w:val="20"/>
          <w:lang w:val="vi-VN"/>
        </w:rPr>
      </w:pPr>
      <w:r>
        <w:rPr>
          <w:rStyle w:val="FootnoteReference"/>
          <w:sz w:val="20"/>
          <w:szCs w:val="20"/>
        </w:rPr>
        <w:footnoteRef/>
      </w:r>
      <w:r>
        <w:rPr>
          <w:sz w:val="20"/>
          <w:szCs w:val="20"/>
        </w:rPr>
        <w:t xml:space="preserve"> </w:t>
      </w:r>
      <w:r>
        <w:rPr>
          <w:bCs/>
          <w:sz w:val="20"/>
          <w:szCs w:val="20"/>
          <w:lang w:val="af-ZA"/>
        </w:rPr>
        <w:t>Trong đó: Hàn Quốc 9 lao động, Nhật Bản 55 lao động, Đài Loan 42 lao động, Malaysia 1 lao động, Singapore 1 lao động, Trung Quốc 1 lao</w:t>
      </w:r>
      <w:r>
        <w:rPr>
          <w:color w:val="000000"/>
          <w:sz w:val="20"/>
          <w:szCs w:val="20"/>
        </w:rPr>
        <w:t xml:space="preserve"> động</w:t>
      </w:r>
      <w:r>
        <w:rPr>
          <w:color w:val="000000"/>
          <w:sz w:val="20"/>
          <w:szCs w:val="20"/>
          <w:lang w:val="vi-VN"/>
        </w:rPr>
        <w:t>.</w:t>
      </w:r>
    </w:p>
  </w:footnote>
  <w:footnote w:id="2">
    <w:p w14:paraId="301145E1" w14:textId="77777777" w:rsidR="00237361" w:rsidRDefault="00237361" w:rsidP="00237361">
      <w:pPr>
        <w:spacing w:before="0" w:after="0" w:line="240" w:lineRule="exact"/>
        <w:ind w:firstLine="284"/>
        <w:jc w:val="both"/>
        <w:rPr>
          <w:sz w:val="20"/>
          <w:szCs w:val="20"/>
          <w:lang w:val="af-ZA"/>
        </w:rPr>
      </w:pPr>
      <w:r>
        <w:rPr>
          <w:rStyle w:val="FootnoteReference"/>
          <w:sz w:val="20"/>
          <w:szCs w:val="20"/>
        </w:rPr>
        <w:footnoteRef/>
      </w:r>
      <w:r>
        <w:rPr>
          <w:sz w:val="20"/>
          <w:szCs w:val="20"/>
          <w:lang w:val="vi-VN"/>
        </w:rPr>
        <w:t xml:space="preserve"> </w:t>
      </w:r>
      <w:r>
        <w:rPr>
          <w:sz w:val="20"/>
          <w:szCs w:val="20"/>
          <w:lang w:val="af-ZA"/>
        </w:rPr>
        <w:t xml:space="preserve">Chia theo nhóm ngành kinh tế (trong nước): Nông, lâm nghiệp, thủy sản: </w:t>
      </w:r>
      <w:r>
        <w:rPr>
          <w:sz w:val="20"/>
          <w:szCs w:val="20"/>
          <w:lang w:val="vi-VN"/>
        </w:rPr>
        <w:t>2.419</w:t>
      </w:r>
      <w:r>
        <w:rPr>
          <w:sz w:val="20"/>
          <w:szCs w:val="20"/>
          <w:lang w:val="af-ZA"/>
        </w:rPr>
        <w:t xml:space="preserve"> lao động; Công nghiệp - xây dựng: 2.523 lao động; Dịch vụ - thương mại: </w:t>
      </w:r>
      <w:r>
        <w:rPr>
          <w:sz w:val="20"/>
          <w:szCs w:val="20"/>
          <w:lang w:val="vi-VN"/>
        </w:rPr>
        <w:t>1.188</w:t>
      </w:r>
      <w:r>
        <w:rPr>
          <w:sz w:val="20"/>
          <w:szCs w:val="20"/>
          <w:lang w:val="af-ZA"/>
        </w:rPr>
        <w:t xml:space="preserve"> lao động.</w:t>
      </w:r>
    </w:p>
  </w:footnote>
  <w:footnote w:id="3">
    <w:p w14:paraId="21B28728" w14:textId="77777777" w:rsidR="00237361" w:rsidRDefault="00237361" w:rsidP="00237361">
      <w:pPr>
        <w:pStyle w:val="FootnoteText"/>
        <w:spacing w:before="0" w:after="0" w:line="240" w:lineRule="exact"/>
        <w:ind w:firstLine="284"/>
        <w:jc w:val="both"/>
      </w:pPr>
      <w:r>
        <w:rPr>
          <w:rStyle w:val="FootnoteReference"/>
        </w:rPr>
        <w:footnoteRef/>
      </w:r>
      <w:r>
        <w:t xml:space="preserve"> Tổ chức ENTREPRENEURS DU MONDE (Chương trình ACE), Trung tâm Ngoại ngữ Tin học</w:t>
      </w:r>
      <w:r>
        <w:rPr>
          <w:rFonts w:ascii="Arial" w:hAnsi="Arial" w:cs="Arial"/>
          <w:color w:val="000000"/>
          <w:shd w:val="clear" w:color="auto" w:fill="FFFFFF"/>
        </w:rPr>
        <w:t>. </w:t>
      </w:r>
    </w:p>
  </w:footnote>
  <w:footnote w:id="4">
    <w:p w14:paraId="58F7C8C5" w14:textId="77777777" w:rsidR="00237361" w:rsidRDefault="00237361" w:rsidP="00237361">
      <w:pPr>
        <w:pStyle w:val="FootnoteText"/>
        <w:spacing w:before="0" w:after="0" w:line="240" w:lineRule="exact"/>
        <w:ind w:firstLine="284"/>
        <w:jc w:val="both"/>
      </w:pPr>
      <w:r>
        <w:rPr>
          <w:rStyle w:val="FootnoteReference"/>
        </w:rPr>
        <w:footnoteRef/>
      </w:r>
      <w:r>
        <w:t xml:space="preserve"> Công ty CP Tinh bột Hồng Diệp Điện Biên: 01 người; Trung tâm Ngoại ngữ Việt Mỹ: 01 người; Công ty TNHH Phạm Hoà Yoga: 01 người.</w:t>
      </w:r>
    </w:p>
  </w:footnote>
  <w:footnote w:id="5">
    <w:p w14:paraId="34DE1318" w14:textId="77777777" w:rsidR="00237361" w:rsidRDefault="00237361" w:rsidP="00237361">
      <w:pPr>
        <w:pStyle w:val="FootnoteText"/>
        <w:spacing w:before="0" w:after="0" w:line="240" w:lineRule="exact"/>
        <w:ind w:firstLine="284"/>
        <w:jc w:val="both"/>
        <w:rPr>
          <w:lang w:val="en-US"/>
        </w:rPr>
      </w:pPr>
      <w:r>
        <w:rPr>
          <w:rStyle w:val="FootnoteReference"/>
        </w:rPr>
        <w:footnoteRef/>
      </w:r>
      <w:r>
        <w:t xml:space="preserve"> </w:t>
      </w:r>
      <w:r>
        <w:rPr>
          <w:color w:val="000000"/>
          <w:lang w:val="pt-BR"/>
        </w:rPr>
        <w:t>Gồm: Trung tâm Ngoại ngữ - Tin học (03 GPLĐ) và Công ty cổ phân Tinh bột Hồng Diệp Điện Biên (05 GPLĐ)</w:t>
      </w:r>
    </w:p>
  </w:footnote>
  <w:footnote w:id="6">
    <w:p w14:paraId="468F5E47" w14:textId="77777777" w:rsidR="00237361" w:rsidRDefault="00237361" w:rsidP="00237361">
      <w:pPr>
        <w:spacing w:before="0" w:after="0" w:line="240" w:lineRule="exact"/>
        <w:ind w:firstLine="284"/>
        <w:jc w:val="both"/>
        <w:rPr>
          <w:b/>
          <w:sz w:val="20"/>
          <w:szCs w:val="20"/>
        </w:rPr>
      </w:pPr>
      <w:r>
        <w:rPr>
          <w:rStyle w:val="FootnoteReference"/>
          <w:sz w:val="20"/>
          <w:szCs w:val="20"/>
        </w:rPr>
        <w:footnoteRef/>
      </w:r>
      <w:r>
        <w:rPr>
          <w:sz w:val="20"/>
          <w:szCs w:val="20"/>
        </w:rPr>
        <w:t xml:space="preserve"> Hướng dẫn thực hiện công tác an toàn, vệ sinh lao động và Tháng hành động về an toàn, vệ sinh lao động năm 2024; </w:t>
      </w:r>
      <w:r>
        <w:rPr>
          <w:sz w:val="20"/>
          <w:szCs w:val="20"/>
          <w:lang w:val="af-ZA"/>
        </w:rPr>
        <w:t xml:space="preserve">triển khai thực hiện Thông tư số 19/2023/TT-BLĐTBXH ngày 29/12/2023 của Bộ Lao động – TBXH; </w:t>
      </w:r>
      <w:r>
        <w:rPr>
          <w:sz w:val="20"/>
          <w:szCs w:val="20"/>
        </w:rPr>
        <w:t>Báo cáo kết quả thực hiện công tác an toàn, vệ sinh lao động năm 2023; nhiệm vụ trọng tâm công tác an toàn, vệ sinh lao động năm 2024 trên địa bàn tỉnh.</w:t>
      </w:r>
    </w:p>
  </w:footnote>
  <w:footnote w:id="7">
    <w:p w14:paraId="0520AC7A" w14:textId="77777777" w:rsidR="00237361" w:rsidRDefault="00237361" w:rsidP="00237361">
      <w:pPr>
        <w:spacing w:before="0" w:after="0" w:line="240" w:lineRule="exact"/>
        <w:ind w:firstLine="284"/>
        <w:jc w:val="both"/>
        <w:rPr>
          <w:sz w:val="20"/>
          <w:szCs w:val="20"/>
          <w:lang w:val="af-ZA" w:eastAsia="x-none"/>
        </w:rPr>
      </w:pPr>
      <w:r>
        <w:rPr>
          <w:rStyle w:val="FootnoteReference"/>
          <w:sz w:val="20"/>
          <w:szCs w:val="20"/>
        </w:rPr>
        <w:footnoteRef/>
      </w:r>
      <w:r>
        <w:rPr>
          <w:sz w:val="20"/>
          <w:szCs w:val="20"/>
        </w:rPr>
        <w:t xml:space="preserve"> </w:t>
      </w:r>
      <w:r>
        <w:rPr>
          <w:sz w:val="20"/>
          <w:szCs w:val="20"/>
          <w:lang w:val="af-ZA"/>
        </w:rPr>
        <w:t>Trình UBND tỉnh ban hành Quyết định giải quyết chế độ mai táng phí đối với quân nhân hưởng trợ cấp một lần theo Quyết định của Thủ tướng Chính phủ cho</w:t>
      </w:r>
      <w:r>
        <w:rPr>
          <w:sz w:val="20"/>
          <w:szCs w:val="20"/>
        </w:rPr>
        <w:t xml:space="preserve"> 120</w:t>
      </w:r>
      <w:r>
        <w:rPr>
          <w:sz w:val="20"/>
          <w:szCs w:val="20"/>
          <w:lang w:val="af-ZA"/>
        </w:rPr>
        <w:t xml:space="preserve"> người với số tiền </w:t>
      </w:r>
      <w:r>
        <w:rPr>
          <w:sz w:val="20"/>
          <w:szCs w:val="20"/>
        </w:rPr>
        <w:t>2.144.500</w:t>
      </w:r>
      <w:r>
        <w:rPr>
          <w:sz w:val="20"/>
          <w:szCs w:val="20"/>
          <w:lang w:val="af-ZA"/>
        </w:rPr>
        <w:t>.000 đồng</w:t>
      </w:r>
      <w:r>
        <w:rPr>
          <w:sz w:val="20"/>
          <w:szCs w:val="20"/>
          <w:lang w:val="af-ZA" w:eastAsia="x-none"/>
        </w:rPr>
        <w:t xml:space="preserve"> (trong đó: đối tượng hưởng theo Quyết định 290 là 19 người = 342 triệu đồng, đối tượng hưởng theo Quyết định 62 là 45 người = 810 triệu đồng, đối tượng hưởng theo Quyết định 49 là 56 người = 992,5 triệu đồng).</w:t>
      </w:r>
    </w:p>
  </w:footnote>
  <w:footnote w:id="8">
    <w:p w14:paraId="51858043" w14:textId="77777777" w:rsidR="00237361" w:rsidRDefault="00237361" w:rsidP="00237361">
      <w:pPr>
        <w:pStyle w:val="FootnoteText"/>
        <w:spacing w:before="0" w:after="0" w:line="240" w:lineRule="exact"/>
        <w:ind w:firstLine="284"/>
        <w:jc w:val="both"/>
        <w:rPr>
          <w:lang w:val="en-US"/>
        </w:rPr>
      </w:pPr>
      <w:r>
        <w:rPr>
          <w:rStyle w:val="FootnoteReference"/>
        </w:rPr>
        <w:footnoteRef/>
      </w:r>
      <w:r>
        <w:t xml:space="preserve"> </w:t>
      </w:r>
      <w:r>
        <w:rPr>
          <w:lang w:val="en-US"/>
        </w:rPr>
        <w:t>Trong đó: 1.349 suất quà của Chủ tịch nước với số tiền 408.6 triệu đồng, 55 suất quà của tỉnh với số tiền 35,95 triệu đồng, 1.334 suất quà của huyện với số tiền 680,01 triệu đồng, 562 suất quà của xã, phường, thị trấn với số tiền 162 triệu đồng, 188 suất quà của các đơn vị, tập thể, cá nhân với số tiền 206,2 triệu đồng.</w:t>
      </w:r>
    </w:p>
  </w:footnote>
  <w:footnote w:id="9">
    <w:p w14:paraId="0996702C" w14:textId="77777777" w:rsidR="00237361" w:rsidRDefault="00237361" w:rsidP="00237361">
      <w:pPr>
        <w:spacing w:before="0" w:after="0" w:line="240" w:lineRule="exact"/>
        <w:ind w:firstLine="284"/>
        <w:jc w:val="both"/>
        <w:rPr>
          <w:sz w:val="20"/>
          <w:szCs w:val="20"/>
          <w:lang w:val="vi-VN"/>
        </w:rPr>
      </w:pPr>
      <w:r>
        <w:rPr>
          <w:rStyle w:val="FootnoteReference"/>
          <w:sz w:val="20"/>
          <w:szCs w:val="20"/>
        </w:rPr>
        <w:footnoteRef/>
      </w:r>
      <w:r>
        <w:rPr>
          <w:sz w:val="20"/>
          <w:szCs w:val="20"/>
          <w:lang w:val="vi-VN"/>
        </w:rPr>
        <w:t xml:space="preserve"> </w:t>
      </w:r>
      <w:r>
        <w:rPr>
          <w:sz w:val="20"/>
          <w:szCs w:val="20"/>
          <w:lang w:val="af-ZA"/>
        </w:rPr>
        <w:t xml:space="preserve">Tăng trợ cấp: Ban hành Quyết định hưởng trợ cấp </w:t>
      </w:r>
      <w:r>
        <w:rPr>
          <w:sz w:val="20"/>
          <w:szCs w:val="20"/>
          <w:lang w:val="vi-VN"/>
        </w:rPr>
        <w:t>hàng tháng cho 12 người (0</w:t>
      </w:r>
      <w:r>
        <w:rPr>
          <w:sz w:val="20"/>
          <w:szCs w:val="20"/>
          <w:lang w:val="af-ZA"/>
        </w:rPr>
        <w:t>3</w:t>
      </w:r>
      <w:r>
        <w:rPr>
          <w:sz w:val="20"/>
          <w:szCs w:val="20"/>
          <w:lang w:val="vi-VN"/>
        </w:rPr>
        <w:t xml:space="preserve"> thương binh; 01 thương binh B; </w:t>
      </w:r>
      <w:r>
        <w:rPr>
          <w:sz w:val="20"/>
          <w:szCs w:val="20"/>
          <w:lang w:val="af-ZA"/>
        </w:rPr>
        <w:t xml:space="preserve">02 CĐHH; </w:t>
      </w:r>
      <w:r>
        <w:rPr>
          <w:sz w:val="20"/>
          <w:szCs w:val="20"/>
          <w:lang w:val="vi-VN"/>
        </w:rPr>
        <w:t>03 tuất liệt sĩ; 01 tuất thương binh; 01 tuất bệnh binh; 01 tuất quân nhân từ trần). Giải quyết chế độ trợ cấp một lần cho 03 người (02 Người hoạt động kháng chiến, giải phóng dân tộc, bảo vệ tổ quốc và làm nghĩa vụ quốc tế; 01 thân nhân Bà mẹ Việt Nam anh hùng được truy tặng Danh hiệu vinh dự Nhà nước).</w:t>
      </w:r>
    </w:p>
    <w:p w14:paraId="6B59F5B0" w14:textId="77777777" w:rsidR="00237361" w:rsidRDefault="00237361" w:rsidP="00237361">
      <w:pPr>
        <w:spacing w:before="0" w:after="0" w:line="240" w:lineRule="exact"/>
        <w:ind w:firstLine="284"/>
        <w:jc w:val="both"/>
        <w:rPr>
          <w:sz w:val="20"/>
          <w:szCs w:val="20"/>
          <w:lang w:val="af-ZA"/>
        </w:rPr>
      </w:pPr>
      <w:r>
        <w:rPr>
          <w:sz w:val="20"/>
          <w:szCs w:val="20"/>
          <w:lang w:val="af-ZA"/>
        </w:rPr>
        <w:t xml:space="preserve">Giảm trợ cấp: </w:t>
      </w:r>
      <w:r>
        <w:rPr>
          <w:sz w:val="20"/>
          <w:szCs w:val="20"/>
          <w:lang w:val="vi-VN"/>
        </w:rPr>
        <w:t xml:space="preserve">Ban hành Quyết định cắt trợ cấp, giải quyết chế độ mai táng phí cho 30 lượt người (09 thương binh; 01 bệnh binh; 06 tuất liệt sĩ; 02 đối tượng hưởng theo Quyết định số 142; 05 CĐHH; 03 TNLS; 01 người phục vụ CĐHH &gt;81%). </w:t>
      </w:r>
      <w:r>
        <w:rPr>
          <w:sz w:val="20"/>
          <w:szCs w:val="20"/>
          <w:lang w:val="af-ZA"/>
        </w:rPr>
        <w:t xml:space="preserve">Ban hành Quyết định giải quyết chế độ mai táng phí cho </w:t>
      </w:r>
      <w:r>
        <w:rPr>
          <w:sz w:val="20"/>
          <w:szCs w:val="20"/>
          <w:lang w:val="vi-VN"/>
        </w:rPr>
        <w:t>57</w:t>
      </w:r>
      <w:r>
        <w:rPr>
          <w:sz w:val="20"/>
          <w:szCs w:val="20"/>
          <w:lang w:val="af-ZA"/>
        </w:rPr>
        <w:t xml:space="preserve"> người là thân nhân của đối tượng Cựu chiến binh với số tiền </w:t>
      </w:r>
      <w:r>
        <w:rPr>
          <w:sz w:val="20"/>
          <w:szCs w:val="20"/>
          <w:lang w:val="vi-VN"/>
        </w:rPr>
        <w:t>876.90</w:t>
      </w:r>
      <w:r>
        <w:rPr>
          <w:sz w:val="20"/>
          <w:szCs w:val="20"/>
          <w:lang w:val="af-ZA"/>
        </w:rPr>
        <w:t xml:space="preserve">0.000 đồng; Ban hành Quyết định hưởng chế độ mai táng phí cho </w:t>
      </w:r>
      <w:r>
        <w:rPr>
          <w:sz w:val="20"/>
          <w:szCs w:val="20"/>
          <w:lang w:val="vi-VN"/>
        </w:rPr>
        <w:t xml:space="preserve">75 người </w:t>
      </w:r>
      <w:r>
        <w:rPr>
          <w:sz w:val="20"/>
          <w:szCs w:val="20"/>
          <w:lang w:val="af-ZA"/>
        </w:rPr>
        <w:t xml:space="preserve">là thân nhân của đối tượng người hoạt động kháng chiến giải phóng dân tộc, bảo vệ tổ quốc và làm nghĩa vụ quốc tế với số tiền </w:t>
      </w:r>
      <w:r>
        <w:rPr>
          <w:sz w:val="20"/>
          <w:szCs w:val="20"/>
          <w:lang w:val="vi-VN"/>
        </w:rPr>
        <w:t>1.183.1</w:t>
      </w:r>
      <w:r>
        <w:rPr>
          <w:sz w:val="20"/>
          <w:szCs w:val="20"/>
          <w:lang w:val="af-ZA"/>
        </w:rPr>
        <w:t xml:space="preserve">00.000 đồng; </w:t>
      </w:r>
    </w:p>
    <w:p w14:paraId="7533597F" w14:textId="77777777" w:rsidR="00237361" w:rsidRDefault="00237361" w:rsidP="00237361">
      <w:pPr>
        <w:spacing w:before="0" w:after="0" w:line="240" w:lineRule="exact"/>
        <w:ind w:firstLine="284"/>
        <w:jc w:val="both"/>
        <w:rPr>
          <w:sz w:val="20"/>
          <w:szCs w:val="20"/>
          <w:lang w:val="af-ZA"/>
        </w:rPr>
      </w:pPr>
      <w:r>
        <w:rPr>
          <w:sz w:val="20"/>
          <w:szCs w:val="20"/>
          <w:lang w:val="vi-VN"/>
        </w:rPr>
        <w:t>Tiếp nhận và thực hiện di chuyển 22</w:t>
      </w:r>
      <w:r>
        <w:rPr>
          <w:sz w:val="20"/>
          <w:szCs w:val="20"/>
          <w:lang w:val="af-ZA"/>
        </w:rPr>
        <w:t xml:space="preserve"> hồ sơ</w:t>
      </w:r>
      <w:r>
        <w:rPr>
          <w:sz w:val="20"/>
          <w:szCs w:val="20"/>
          <w:lang w:val="vi-VN"/>
        </w:rPr>
        <w:t xml:space="preserve"> (di chuyển 04 hồ sơ nội tỉnh; di chuyển 14 hồ sơ chuyển </w:t>
      </w:r>
      <w:r>
        <w:rPr>
          <w:sz w:val="20"/>
          <w:szCs w:val="20"/>
          <w:lang w:val="af-ZA"/>
        </w:rPr>
        <w:t xml:space="preserve">đi </w:t>
      </w:r>
      <w:r>
        <w:rPr>
          <w:sz w:val="20"/>
          <w:szCs w:val="20"/>
          <w:lang w:val="vi-VN"/>
        </w:rPr>
        <w:t>tỉnh</w:t>
      </w:r>
      <w:r>
        <w:rPr>
          <w:sz w:val="20"/>
          <w:szCs w:val="20"/>
          <w:lang w:val="af-ZA"/>
        </w:rPr>
        <w:t xml:space="preserve"> khác</w:t>
      </w:r>
      <w:r>
        <w:rPr>
          <w:sz w:val="20"/>
          <w:szCs w:val="20"/>
          <w:lang w:val="vi-VN"/>
        </w:rPr>
        <w:t xml:space="preserve">; tiếp nhận 04 hồ sơ từ tỉnh khác đến); Giới thiệu 04 hồ sơ đề nghị giám định y khoa để giải quyết chế độ người bị nhiễm chất độc hóa học; Ban hành quyết định cho 05 con đẻ của thương binh, liệt sĩ hưởng chế độ trợ cấp hàng tháng và một lần trong giáo dục đào tạo; </w:t>
      </w:r>
      <w:r>
        <w:rPr>
          <w:sz w:val="20"/>
          <w:szCs w:val="20"/>
          <w:lang w:val="af-ZA"/>
        </w:rPr>
        <w:t xml:space="preserve">cấp phương tiện trợ giúp, dụng cụ chỉnh hình cho 26 đối tượng người có công thuộc huyện Tuần Giáo, huyện Nậm Pồ, thị xã Mường Lay và thành phố Điện Biên Phủ với số tiền 45.06 triệu đồng; </w:t>
      </w:r>
      <w:r>
        <w:rPr>
          <w:sz w:val="20"/>
          <w:szCs w:val="20"/>
          <w:lang w:val="vi-VN"/>
        </w:rPr>
        <w:t>Quyết định điều dưỡng luân phiên tại gia đình và Trung tâm tiếp đón thân nhân liệt sĩ và Điều dưỡng người có công với cách mạng tỉnh cho 391 người có công với số tiền 1.032.021.000 đồng; trong đó: Điều dưỡng tại gia đình cho 230 người, với số tiền: 436.482.000 đồng; điều dưỡng tập trung cho 161 người với số tiền: 595.539.600 đồng</w:t>
      </w:r>
      <w:r>
        <w:rPr>
          <w:sz w:val="20"/>
          <w:szCs w:val="20"/>
          <w:lang w:val="af-ZA"/>
        </w:rPr>
        <w:t>; Quyết định trợ cấp thờ cúng cho 40 gia đình liệt sĩ (huyện Nậm Pồ và huyện Mường Nhé) với số tiền 56.000.000 đồng.</w:t>
      </w:r>
    </w:p>
    <w:p w14:paraId="4DFD4104" w14:textId="77777777" w:rsidR="00237361" w:rsidRDefault="00237361" w:rsidP="00237361">
      <w:pPr>
        <w:spacing w:before="0" w:after="0" w:line="240" w:lineRule="exact"/>
        <w:ind w:firstLine="284"/>
        <w:jc w:val="both"/>
        <w:rPr>
          <w:sz w:val="20"/>
          <w:szCs w:val="20"/>
          <w:lang w:val="af-ZA"/>
        </w:rPr>
      </w:pPr>
      <w:r>
        <w:rPr>
          <w:sz w:val="20"/>
          <w:szCs w:val="20"/>
          <w:lang w:val="af-ZA"/>
        </w:rPr>
        <w:t xml:space="preserve">Tra cứu cung cấp thông tin và </w:t>
      </w:r>
      <w:r>
        <w:rPr>
          <w:sz w:val="20"/>
          <w:szCs w:val="20"/>
          <w:lang w:val="vi-VN"/>
        </w:rPr>
        <w:t xml:space="preserve">xác nhận thăm viếng mộ liệt sĩ </w:t>
      </w:r>
      <w:r>
        <w:rPr>
          <w:sz w:val="20"/>
          <w:szCs w:val="20"/>
          <w:lang w:val="af-ZA"/>
        </w:rPr>
        <w:t>cho trên 200 người; trả lời 48 đơn thư đề nghị cung cấp thông tin mộ liệt sĩ</w:t>
      </w:r>
      <w:r>
        <w:rPr>
          <w:sz w:val="20"/>
          <w:szCs w:val="20"/>
          <w:lang w:val="vi-VN"/>
        </w:rPr>
        <w:t>.</w:t>
      </w:r>
    </w:p>
  </w:footnote>
  <w:footnote w:id="10">
    <w:p w14:paraId="07B4153E" w14:textId="77777777" w:rsidR="00237361" w:rsidRDefault="00237361" w:rsidP="00237361">
      <w:pPr>
        <w:spacing w:before="0" w:after="0" w:line="240" w:lineRule="exact"/>
        <w:ind w:firstLine="284"/>
        <w:jc w:val="both"/>
        <w:rPr>
          <w:sz w:val="20"/>
          <w:szCs w:val="20"/>
          <w:lang w:val="af-ZA"/>
        </w:rPr>
      </w:pPr>
      <w:r>
        <w:rPr>
          <w:rStyle w:val="FootnoteReference"/>
          <w:sz w:val="20"/>
          <w:szCs w:val="20"/>
        </w:rPr>
        <w:footnoteRef/>
      </w:r>
      <w:r>
        <w:rPr>
          <w:sz w:val="20"/>
          <w:szCs w:val="20"/>
          <w:lang w:val="af-ZA"/>
        </w:rPr>
        <w:t xml:space="preserve"> Tặng quà cho 1.872 gia đình chính sách, Chiến sĩ Điện Biên Phủ với tổng kinh phí 2.593,9 triệu đồng; tặng quà cho 170 trẻ em có hoàn cảnh khó khăn với tổng kinh phí 238 triệu đồng; tặng quà cho 50 hộ nghèo với tổng kinh phí 50 triệu đồng.</w:t>
      </w:r>
    </w:p>
  </w:footnote>
  <w:footnote w:id="11">
    <w:p w14:paraId="229F9662" w14:textId="77777777" w:rsidR="00237361" w:rsidRDefault="00237361" w:rsidP="00237361">
      <w:pPr>
        <w:tabs>
          <w:tab w:val="left" w:pos="0"/>
        </w:tabs>
        <w:autoSpaceDE w:val="0"/>
        <w:autoSpaceDN w:val="0"/>
        <w:adjustRightInd w:val="0"/>
        <w:spacing w:before="0" w:after="0" w:line="240" w:lineRule="exact"/>
        <w:ind w:firstLine="284"/>
        <w:jc w:val="both"/>
        <w:rPr>
          <w:sz w:val="20"/>
          <w:szCs w:val="20"/>
          <w:lang w:val="es-MX"/>
        </w:rPr>
      </w:pPr>
      <w:r>
        <w:rPr>
          <w:rStyle w:val="FootnoteReference"/>
          <w:sz w:val="20"/>
          <w:szCs w:val="20"/>
        </w:rPr>
        <w:footnoteRef/>
      </w:r>
      <w:r>
        <w:rPr>
          <w:sz w:val="20"/>
          <w:szCs w:val="20"/>
        </w:rPr>
        <w:t xml:space="preserve"> </w:t>
      </w:r>
      <w:r>
        <w:rPr>
          <w:sz w:val="20"/>
          <w:szCs w:val="20"/>
          <w:lang w:val="es-MX"/>
        </w:rPr>
        <w:t>+ Cai bắt buộc cho 769 người (trong đó tiếp nhận mới 214 người, gồm: huyện Tuần Giáo 62 người, đạt 248%KH/năm; thành phố Điện Biên Phủ 12 người, đạt 120%KH/năm; huyện Tủa Chùa 21 người, đạt 105%KH/năm; huyện Điện Biên Đông 37 người, đạt 92,5%KH/năm; huyện Điện Biên 33 người, đạt 82,5%KH/năm; huyện Mường Ảng 15 người, đạt 75%KH/năm; huyện Nậm Pồ 17 người, đạt 68%KH/năm;  huyện Mường Chà 11 người, đạt 55%KH/năm; thị xã Mường Lay 01 người, đạt 33,33%KH/năm; huyện Mường Nhé 05 người, đạt 25%KH/năm).</w:t>
      </w:r>
    </w:p>
    <w:p w14:paraId="5F59038B" w14:textId="77777777" w:rsidR="00237361" w:rsidRDefault="00237361" w:rsidP="00237361">
      <w:pPr>
        <w:tabs>
          <w:tab w:val="left" w:pos="0"/>
        </w:tabs>
        <w:autoSpaceDE w:val="0"/>
        <w:autoSpaceDN w:val="0"/>
        <w:adjustRightInd w:val="0"/>
        <w:spacing w:before="0" w:after="0" w:line="240" w:lineRule="exact"/>
        <w:ind w:firstLine="284"/>
        <w:jc w:val="both"/>
        <w:rPr>
          <w:sz w:val="20"/>
          <w:szCs w:val="20"/>
          <w:lang w:val="es-MX"/>
        </w:rPr>
      </w:pPr>
      <w:r>
        <w:rPr>
          <w:sz w:val="20"/>
          <w:szCs w:val="20"/>
          <w:lang w:val="es-MX"/>
        </w:rPr>
        <w:t xml:space="preserve">+ Cai tự nguyện cho 04 người (trong đó tiếp nhận mới 03 người). </w:t>
      </w:r>
    </w:p>
    <w:p w14:paraId="74E9D272" w14:textId="77777777" w:rsidR="00237361" w:rsidRDefault="00237361" w:rsidP="00237361">
      <w:pPr>
        <w:tabs>
          <w:tab w:val="left" w:pos="0"/>
        </w:tabs>
        <w:autoSpaceDE w:val="0"/>
        <w:autoSpaceDN w:val="0"/>
        <w:adjustRightInd w:val="0"/>
        <w:spacing w:before="0" w:after="0" w:line="240" w:lineRule="exact"/>
        <w:ind w:firstLine="284"/>
        <w:jc w:val="both"/>
        <w:rPr>
          <w:sz w:val="20"/>
          <w:szCs w:val="20"/>
          <w:lang w:val="es-MX"/>
        </w:rPr>
      </w:pPr>
      <w:r>
        <w:rPr>
          <w:sz w:val="20"/>
          <w:szCs w:val="20"/>
          <w:lang w:val="es-MX"/>
        </w:rPr>
        <w:t xml:space="preserve">+ Cai tại gia đình, cộng đồng: 144 người (huyện Điện Biên 60 người, đạt 100%KH/năm; huyện Tuần Giáo 30 người, đạt 100%KH/năm; huyện Mường Nhé 52 người, đạt 57,77%KH/năm; thành phố Điện Biên Phủ 02 người, đạt 10%KH/năm). </w:t>
      </w:r>
    </w:p>
  </w:footnote>
  <w:footnote w:id="12">
    <w:p w14:paraId="493B4F48" w14:textId="77777777" w:rsidR="00237361" w:rsidRDefault="00237361" w:rsidP="00237361">
      <w:pPr>
        <w:tabs>
          <w:tab w:val="left" w:pos="0"/>
        </w:tabs>
        <w:autoSpaceDE w:val="0"/>
        <w:autoSpaceDN w:val="0"/>
        <w:adjustRightInd w:val="0"/>
        <w:spacing w:before="0" w:after="0" w:line="240" w:lineRule="exact"/>
        <w:ind w:firstLine="284"/>
        <w:jc w:val="both"/>
        <w:rPr>
          <w:sz w:val="20"/>
          <w:szCs w:val="20"/>
          <w:lang w:val="fi-FI"/>
        </w:rPr>
      </w:pPr>
      <w:r>
        <w:rPr>
          <w:rStyle w:val="FootnoteReference"/>
          <w:sz w:val="20"/>
          <w:szCs w:val="20"/>
        </w:rPr>
        <w:footnoteRef/>
      </w:r>
      <w:r>
        <w:rPr>
          <w:sz w:val="20"/>
          <w:szCs w:val="20"/>
        </w:rPr>
        <w:t xml:space="preserve"> </w:t>
      </w:r>
      <w:r>
        <w:rPr>
          <w:sz w:val="20"/>
          <w:szCs w:val="20"/>
          <w:lang w:val="fi-FI"/>
        </w:rPr>
        <w:t xml:space="preserve">+ Hỗ trợ khó khăn ban đầu, phương tiện đưa đón 01 trường hợp nghi bị mua bán trở về hòa nhập cộng đồng (ngày 01/4/2024), đồng thời phục vụ cho quá trình điều tra, xác minh vụ án mua bán người của cơ quan chức năng là 2.494.000đ. </w:t>
      </w:r>
    </w:p>
    <w:p w14:paraId="035D5E58" w14:textId="77777777" w:rsidR="00237361" w:rsidRDefault="00237361" w:rsidP="00237361">
      <w:pPr>
        <w:tabs>
          <w:tab w:val="left" w:pos="0"/>
        </w:tabs>
        <w:autoSpaceDE w:val="0"/>
        <w:autoSpaceDN w:val="0"/>
        <w:adjustRightInd w:val="0"/>
        <w:spacing w:before="0" w:after="0" w:line="240" w:lineRule="exact"/>
        <w:ind w:firstLine="284"/>
        <w:jc w:val="both"/>
        <w:rPr>
          <w:sz w:val="20"/>
          <w:szCs w:val="20"/>
          <w:lang w:val="fi-FI"/>
        </w:rPr>
      </w:pPr>
      <w:r>
        <w:rPr>
          <w:sz w:val="20"/>
          <w:szCs w:val="20"/>
          <w:lang w:val="fi-FI"/>
        </w:rPr>
        <w:t xml:space="preserve">+ Tổ chức 153 buổi truyền thông về phòng, chống mua bán người; về hỗ trợ nạn nhân bị mua bán cho 7.683 người dân, học sinh, đoàn viên trên địa bàn 06 xã xây dựng mô hình Ban ATB thí điểm và nhân rộng thuộc các huyện Tuần Giáo, Mường Ảng và Điện Biên Đông, kinh phí thực hiện 91.570.600đ. </w:t>
      </w:r>
    </w:p>
    <w:p w14:paraId="2FF8F9A3" w14:textId="77777777" w:rsidR="00237361" w:rsidRDefault="00237361" w:rsidP="00237361">
      <w:pPr>
        <w:tabs>
          <w:tab w:val="left" w:pos="0"/>
        </w:tabs>
        <w:autoSpaceDE w:val="0"/>
        <w:autoSpaceDN w:val="0"/>
        <w:adjustRightInd w:val="0"/>
        <w:spacing w:before="0" w:after="0" w:line="240" w:lineRule="exact"/>
        <w:ind w:firstLine="284"/>
        <w:jc w:val="both"/>
        <w:rPr>
          <w:sz w:val="20"/>
          <w:szCs w:val="20"/>
          <w:lang w:val="fi-FI"/>
        </w:rPr>
      </w:pPr>
      <w:r>
        <w:rPr>
          <w:sz w:val="20"/>
          <w:szCs w:val="20"/>
          <w:lang w:val="fi-FI"/>
        </w:rPr>
        <w:t xml:space="preserve">+ Tổ chức Lễ ra mắt 2 xã nhân rộng mô hình Ban ATB (xã Nà Sáy và xã Nặm Lịch), kinh phí thực hiện 5.064.000đ. </w:t>
      </w:r>
    </w:p>
    <w:p w14:paraId="7D8DA75F" w14:textId="77777777" w:rsidR="00237361" w:rsidRDefault="00237361" w:rsidP="00237361">
      <w:pPr>
        <w:tabs>
          <w:tab w:val="left" w:pos="0"/>
        </w:tabs>
        <w:autoSpaceDE w:val="0"/>
        <w:autoSpaceDN w:val="0"/>
        <w:adjustRightInd w:val="0"/>
        <w:spacing w:before="0" w:after="0" w:line="240" w:lineRule="exact"/>
        <w:ind w:firstLine="284"/>
        <w:jc w:val="both"/>
        <w:rPr>
          <w:sz w:val="20"/>
          <w:szCs w:val="20"/>
          <w:lang w:val="fi-FI"/>
        </w:rPr>
      </w:pPr>
      <w:r>
        <w:rPr>
          <w:sz w:val="20"/>
          <w:szCs w:val="20"/>
          <w:lang w:val="fi-FI"/>
        </w:rPr>
        <w:t xml:space="preserve">+ Tổ chức tập huấn nâng cao năng lực cho 75 đại biểu là nhân viên công tác xã hội (khóa IV,V), kinh phí thực hiện 102.047.000đồng.  </w:t>
      </w:r>
    </w:p>
    <w:p w14:paraId="3E5ADA74" w14:textId="77777777" w:rsidR="00237361" w:rsidRDefault="00237361" w:rsidP="00237361">
      <w:pPr>
        <w:tabs>
          <w:tab w:val="left" w:pos="0"/>
        </w:tabs>
        <w:autoSpaceDE w:val="0"/>
        <w:autoSpaceDN w:val="0"/>
        <w:adjustRightInd w:val="0"/>
        <w:spacing w:before="0" w:after="0" w:line="240" w:lineRule="exact"/>
        <w:ind w:firstLine="284"/>
        <w:jc w:val="both"/>
        <w:rPr>
          <w:sz w:val="20"/>
          <w:szCs w:val="20"/>
          <w:lang w:val="fi-FI"/>
        </w:rPr>
      </w:pPr>
      <w:r>
        <w:rPr>
          <w:sz w:val="20"/>
          <w:szCs w:val="20"/>
          <w:lang w:val="fi-FI"/>
        </w:rPr>
        <w:t xml:space="preserve">+ Tổ chức tập huấn nâng cao năng lực cho 41 đại biểu là Ban ATB và xã có nguy cơ cao về MBN (02 xã nhân rộng mô hình: Nà Sáy, huyện Tuần Giáo và  Nặm Lịch, huyện Mường Ảng; 01 xã Nguy cơ cao: Tỏa Tình, huyện Tuần Giáo), kinh phí thực hiện 85.000.000đồng.  </w:t>
      </w:r>
    </w:p>
    <w:p w14:paraId="3E7B6031" w14:textId="77777777" w:rsidR="00237361" w:rsidRDefault="00237361" w:rsidP="00237361">
      <w:pPr>
        <w:spacing w:before="0" w:after="0" w:line="240" w:lineRule="exact"/>
        <w:ind w:firstLine="284"/>
        <w:jc w:val="both"/>
        <w:rPr>
          <w:sz w:val="20"/>
          <w:szCs w:val="20"/>
          <w:lang w:val="fi-FI"/>
        </w:rPr>
      </w:pPr>
      <w:r>
        <w:rPr>
          <w:sz w:val="20"/>
          <w:szCs w:val="20"/>
          <w:lang w:val="fi-FI"/>
        </w:rPr>
        <w:t xml:space="preserve">+ Khởi động dự án An toàn và lành mạnh, giai đoạn 2024-2028: có 32 đại biểu tham dự, kinh phí thực hiện 23.822.840đồng. </w:t>
      </w:r>
    </w:p>
  </w:footnote>
  <w:footnote w:id="13">
    <w:p w14:paraId="1E261FA7" w14:textId="77777777" w:rsidR="00237361" w:rsidRDefault="00237361" w:rsidP="00237361">
      <w:pPr>
        <w:spacing w:before="0" w:after="0" w:line="240" w:lineRule="exact"/>
        <w:ind w:firstLine="284"/>
        <w:jc w:val="both"/>
        <w:rPr>
          <w:sz w:val="20"/>
          <w:szCs w:val="20"/>
          <w:shd w:val="clear" w:color="auto" w:fill="FFFFFF"/>
          <w:lang w:val="es-MX"/>
        </w:rPr>
      </w:pPr>
      <w:r>
        <w:rPr>
          <w:rStyle w:val="FootnoteReference"/>
          <w:sz w:val="20"/>
          <w:szCs w:val="20"/>
        </w:rPr>
        <w:footnoteRef/>
      </w:r>
      <w:r>
        <w:rPr>
          <w:sz w:val="20"/>
          <w:szCs w:val="20"/>
          <w:lang w:val="es-MX"/>
        </w:rPr>
        <w:t xml:space="preserve"> Đề nghị cấp phép nhân bản tài liệu truyền thông tuyên truyền quyền tham gia của trẻ em; Phân công nhiệm vụ triển khai lễ phát động. </w:t>
      </w:r>
    </w:p>
  </w:footnote>
  <w:footnote w:id="14">
    <w:p w14:paraId="37991A11" w14:textId="77777777" w:rsidR="00237361" w:rsidRDefault="00237361" w:rsidP="00237361">
      <w:pPr>
        <w:spacing w:before="0" w:after="0" w:line="240" w:lineRule="exact"/>
        <w:ind w:firstLine="284"/>
        <w:jc w:val="both"/>
        <w:rPr>
          <w:sz w:val="20"/>
          <w:szCs w:val="20"/>
          <w:shd w:val="clear" w:color="auto" w:fill="FFFFFF"/>
          <w:lang w:val="es-MX"/>
        </w:rPr>
      </w:pPr>
      <w:r>
        <w:rPr>
          <w:rStyle w:val="FootnoteReference"/>
          <w:sz w:val="20"/>
          <w:szCs w:val="20"/>
        </w:rPr>
        <w:footnoteRef/>
      </w:r>
      <w:r>
        <w:rPr>
          <w:sz w:val="20"/>
          <w:szCs w:val="20"/>
          <w:lang w:val="es-MX"/>
        </w:rPr>
        <w:t xml:space="preserve"> - Kết thúc điều tra: (1) vụ tai nạn lao động tại </w:t>
      </w:r>
      <w:r>
        <w:rPr>
          <w:sz w:val="20"/>
          <w:szCs w:val="20"/>
          <w:shd w:val="clear" w:color="auto" w:fill="FFFFFF"/>
          <w:lang w:val="vi-VN"/>
        </w:rPr>
        <w:t>tại</w:t>
      </w:r>
      <w:r>
        <w:rPr>
          <w:iCs/>
          <w:sz w:val="20"/>
          <w:szCs w:val="20"/>
          <w:lang w:val="vi-VN"/>
        </w:rPr>
        <w:t xml:space="preserve"> Mỏ đá </w:t>
      </w:r>
      <w:r>
        <w:rPr>
          <w:sz w:val="20"/>
          <w:szCs w:val="20"/>
          <w:shd w:val="clear" w:color="auto" w:fill="FFFFFF"/>
          <w:lang w:val="vi-VN"/>
        </w:rPr>
        <w:t xml:space="preserve">của Công ty TNHH Minh Quý Điện Biên; </w:t>
      </w:r>
      <w:r>
        <w:rPr>
          <w:sz w:val="20"/>
          <w:szCs w:val="20"/>
          <w:shd w:val="clear" w:color="auto" w:fill="FFFFFF"/>
          <w:lang w:val="es-MX"/>
        </w:rPr>
        <w:t xml:space="preserve">(2) </w:t>
      </w:r>
      <w:r>
        <w:rPr>
          <w:sz w:val="20"/>
          <w:szCs w:val="20"/>
          <w:lang w:val="es-MX"/>
        </w:rPr>
        <w:t xml:space="preserve">tai nạn lao động tại </w:t>
      </w:r>
      <w:r>
        <w:rPr>
          <w:sz w:val="20"/>
          <w:szCs w:val="20"/>
          <w:lang w:val="nl-NL"/>
        </w:rPr>
        <w:t>công trình đường nhánh của dự án tuyến đường động lực, thuộc địa phận thôn Hoàng Yên, xã Thanh Yên, huyện Điện Biên, tỉnh Điện Biên</w:t>
      </w:r>
      <w:r>
        <w:rPr>
          <w:sz w:val="20"/>
          <w:szCs w:val="20"/>
          <w:lang w:val="fi-FI"/>
        </w:rPr>
        <w:t xml:space="preserve"> của </w:t>
      </w:r>
      <w:r>
        <w:rPr>
          <w:sz w:val="20"/>
          <w:szCs w:val="20"/>
          <w:lang w:val="nl-NL"/>
        </w:rPr>
        <w:t>Công ty Cổ phần LICOGI 13 - Vật liệu xây dựng chi nhánh Thành Nam.</w:t>
      </w:r>
    </w:p>
  </w:footnote>
  <w:footnote w:id="15">
    <w:p w14:paraId="0789D432" w14:textId="77777777" w:rsidR="00237361" w:rsidRDefault="00237361" w:rsidP="00237361">
      <w:pPr>
        <w:pStyle w:val="FootnoteText"/>
        <w:spacing w:before="0" w:after="0" w:line="240" w:lineRule="exact"/>
        <w:ind w:firstLine="284"/>
        <w:jc w:val="both"/>
        <w:rPr>
          <w:lang w:val="nl-NL"/>
        </w:rPr>
      </w:pPr>
      <w:r>
        <w:rPr>
          <w:rStyle w:val="FootnoteReference"/>
        </w:rPr>
        <w:footnoteRef/>
      </w:r>
      <w:r>
        <w:t xml:space="preserve"> </w:t>
      </w:r>
      <w:r>
        <w:rPr>
          <w:lang w:val="en-US"/>
        </w:rPr>
        <w:t xml:space="preserve">- Năm 2023: </w:t>
      </w:r>
      <w:r>
        <w:rPr>
          <w:lang w:val="es-MX"/>
        </w:rPr>
        <w:t>Đ</w:t>
      </w:r>
      <w:r>
        <w:t xml:space="preserve">iều tra tai nạn lao động </w:t>
      </w:r>
      <w:r>
        <w:rPr>
          <w:lang w:val="en-US"/>
        </w:rPr>
        <w:t xml:space="preserve">(1) </w:t>
      </w:r>
      <w:r>
        <w:t>tại Mỏ đá Ka hâu II, xã Na Ư, huyện Điện Biên của Công ty TNHH Đầu tư Thương mại và Dịch vụ Hoàng Anh</w:t>
      </w:r>
      <w:r>
        <w:rPr>
          <w:lang w:val="es-MX"/>
        </w:rPr>
        <w:t xml:space="preserve">; (2) </w:t>
      </w:r>
      <w:r>
        <w:t xml:space="preserve">Tai nạn lao động tại </w:t>
      </w:r>
      <w:r>
        <w:rPr>
          <w:lang w:val="nl-NL"/>
        </w:rPr>
        <w:t>mỏ đá Tây Trang 10, bản Na Láy, xã Na Ư, huyện Điện Biên, tỉnh Điện Biên của Công ty Cổ phần Đầu tư Thương mại Hưng Long tỉnh Điện Biên xảy ra năm 2023.</w:t>
      </w:r>
    </w:p>
    <w:p w14:paraId="4D9E49B8" w14:textId="77777777" w:rsidR="00237361" w:rsidRDefault="00237361" w:rsidP="00237361">
      <w:pPr>
        <w:pStyle w:val="CharCharCharCharCharCharCharCharChar1Char"/>
        <w:spacing w:before="0" w:after="0" w:line="240" w:lineRule="exact"/>
        <w:ind w:firstLine="284"/>
        <w:jc w:val="both"/>
        <w:rPr>
          <w:sz w:val="20"/>
          <w:szCs w:val="20"/>
        </w:rPr>
      </w:pPr>
      <w:r>
        <w:rPr>
          <w:sz w:val="20"/>
          <w:szCs w:val="20"/>
        </w:rPr>
        <w:t xml:space="preserve">  - 6 tháng đầu năm 2024: Điều tra tai nạn lao động: (1) tai nạn lao động tại mặt bằng tổ dân phố 2, phường Him Lam, thành phố Điện Biên Phủ, tỉnh Điện Biên của Công ty TNHH Thương mại và Xây dựng số 6; (2) tai nạn lao động Mỏ đá Ka Hâu II, xã Na Ư, huyện Điện Biên, tỉnh Điện Biên, làm chết 01 người và 01 người bị thương của Công ty TNHH Đầu tư Thương mại và Dịch vụ Hoàng Anh; (3) tai nạn lao động tại Cơ sở Bảo trợ xã hội tỉnh Điện Biên làm chết 01 người xảy ra năm 2024; (4) tai nạn lao động tại công trình cống thoát nước thuộc tổ 3, thị trấn Điện Biên Đông, huyện Điện Biên Đông, tỉnh Điện Biên.</w:t>
      </w:r>
    </w:p>
  </w:footnote>
  <w:footnote w:id="16">
    <w:p w14:paraId="4C7F0397" w14:textId="77777777" w:rsidR="00237361" w:rsidRDefault="00237361" w:rsidP="00237361">
      <w:pPr>
        <w:pStyle w:val="FootnoteText"/>
        <w:spacing w:before="0" w:after="0" w:line="240" w:lineRule="exact"/>
        <w:ind w:firstLine="284"/>
        <w:jc w:val="both"/>
      </w:pPr>
      <w:r>
        <w:rPr>
          <w:rStyle w:val="FootnoteReference"/>
        </w:rPr>
        <w:footnoteRef/>
      </w:r>
      <w:r>
        <w:t xml:space="preserve"> Trong đó: Phân loại theo thẩm quyền giải quyết: Không thuộc thẩm quyền giải quyết 01 đơn; đơn không đủ điều kiện giải quyết: 0</w:t>
      </w:r>
      <w:r>
        <w:rPr>
          <w:lang w:val="es-MX"/>
        </w:rPr>
        <w:t>2</w:t>
      </w:r>
      <w:r>
        <w:t xml:space="preserve"> đơn</w:t>
      </w:r>
      <w:r>
        <w:rPr>
          <w:lang w:val="en-US"/>
        </w:rPr>
        <w:t>.</w:t>
      </w:r>
      <w:r>
        <w:t xml:space="preserve"> </w:t>
      </w:r>
    </w:p>
    <w:p w14:paraId="3FB99956" w14:textId="77777777" w:rsidR="00237361" w:rsidRDefault="00237361" w:rsidP="00237361">
      <w:pPr>
        <w:pStyle w:val="FootnoteText"/>
        <w:spacing w:before="0" w:after="0" w:line="240" w:lineRule="exact"/>
        <w:ind w:firstLine="284"/>
        <w:jc w:val="both"/>
      </w:pPr>
      <w:r>
        <w:t>- Kết quả giải quyết đơn: Tổng số đơn đã giải quyết: 03/03 đơn (Chính sách BHXH: 01 đơn; Chế độ chính sách khác: 02 đơn)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697D" w14:textId="64DE498E" w:rsidR="005E6A4D" w:rsidRDefault="005E6A4D">
    <w:pPr>
      <w:pStyle w:val="Header"/>
      <w:jc w:val="center"/>
      <w:rPr>
        <w:sz w:val="28"/>
        <w:szCs w:val="28"/>
        <w:lang w:val="en-US"/>
      </w:rPr>
    </w:pPr>
    <w:r>
      <w:rPr>
        <w:sz w:val="28"/>
        <w:szCs w:val="28"/>
      </w:rPr>
      <w:fldChar w:fldCharType="begin"/>
    </w:r>
    <w:r>
      <w:rPr>
        <w:sz w:val="28"/>
        <w:szCs w:val="28"/>
      </w:rPr>
      <w:instrText xml:space="preserve"> PAGE   \* MERGEFORMAT </w:instrText>
    </w:r>
    <w:r>
      <w:rPr>
        <w:sz w:val="28"/>
        <w:szCs w:val="28"/>
      </w:rPr>
      <w:fldChar w:fldCharType="separate"/>
    </w:r>
    <w:r w:rsidR="00895989">
      <w:rPr>
        <w:noProof/>
        <w:sz w:val="28"/>
        <w:szCs w:val="28"/>
      </w:rPr>
      <w:t>13</w:t>
    </w:r>
    <w:r>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E21BC"/>
    <w:multiLevelType w:val="hybridMultilevel"/>
    <w:tmpl w:val="0CB6EFD6"/>
    <w:lvl w:ilvl="0" w:tplc="43BCD8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90602"/>
    <w:multiLevelType w:val="hybridMultilevel"/>
    <w:tmpl w:val="F572B7C0"/>
    <w:lvl w:ilvl="0" w:tplc="DBD2A4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B4B8C"/>
    <w:multiLevelType w:val="hybridMultilevel"/>
    <w:tmpl w:val="3ADA3B44"/>
    <w:lvl w:ilvl="0" w:tplc="F328CE3A">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FC907C8"/>
    <w:multiLevelType w:val="hybridMultilevel"/>
    <w:tmpl w:val="A70C0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47C4786"/>
    <w:multiLevelType w:val="hybridMultilevel"/>
    <w:tmpl w:val="D6866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21903AE"/>
    <w:multiLevelType w:val="multilevel"/>
    <w:tmpl w:val="D6C8589A"/>
    <w:lvl w:ilvl="0">
      <w:start w:val="1"/>
      <w:numFmt w:val="decimal"/>
      <w:pStyle w:val="CharCha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6DB062D"/>
    <w:multiLevelType w:val="hybridMultilevel"/>
    <w:tmpl w:val="7346DEF0"/>
    <w:lvl w:ilvl="0" w:tplc="166C7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59"/>
    <w:rsid w:val="000013BC"/>
    <w:rsid w:val="00002482"/>
    <w:rsid w:val="000155E4"/>
    <w:rsid w:val="00015F1D"/>
    <w:rsid w:val="00033F60"/>
    <w:rsid w:val="000363B4"/>
    <w:rsid w:val="00036B05"/>
    <w:rsid w:val="00037AF1"/>
    <w:rsid w:val="000468E2"/>
    <w:rsid w:val="00051FDB"/>
    <w:rsid w:val="00061534"/>
    <w:rsid w:val="0006544D"/>
    <w:rsid w:val="00065AC9"/>
    <w:rsid w:val="000A269D"/>
    <w:rsid w:val="000A7BFC"/>
    <w:rsid w:val="000B08BD"/>
    <w:rsid w:val="000B121D"/>
    <w:rsid w:val="000D0150"/>
    <w:rsid w:val="000D1DC8"/>
    <w:rsid w:val="000D2E3D"/>
    <w:rsid w:val="000D5FB0"/>
    <w:rsid w:val="000E1793"/>
    <w:rsid w:val="000E3AD4"/>
    <w:rsid w:val="000F0EF8"/>
    <w:rsid w:val="000F1FD8"/>
    <w:rsid w:val="000F49D7"/>
    <w:rsid w:val="000F7F80"/>
    <w:rsid w:val="001015FD"/>
    <w:rsid w:val="001022B2"/>
    <w:rsid w:val="00103638"/>
    <w:rsid w:val="001078CA"/>
    <w:rsid w:val="00107E74"/>
    <w:rsid w:val="00110C30"/>
    <w:rsid w:val="0011484C"/>
    <w:rsid w:val="00124960"/>
    <w:rsid w:val="00126394"/>
    <w:rsid w:val="001304B0"/>
    <w:rsid w:val="001330EF"/>
    <w:rsid w:val="00140527"/>
    <w:rsid w:val="00142494"/>
    <w:rsid w:val="0014796C"/>
    <w:rsid w:val="00150B71"/>
    <w:rsid w:val="001512D3"/>
    <w:rsid w:val="001533DB"/>
    <w:rsid w:val="001811E1"/>
    <w:rsid w:val="0019499D"/>
    <w:rsid w:val="001A1999"/>
    <w:rsid w:val="001A2D0C"/>
    <w:rsid w:val="001A32B5"/>
    <w:rsid w:val="001C0C44"/>
    <w:rsid w:val="001C2B15"/>
    <w:rsid w:val="001D566C"/>
    <w:rsid w:val="001D6F14"/>
    <w:rsid w:val="001E1401"/>
    <w:rsid w:val="001F1C0C"/>
    <w:rsid w:val="00201F59"/>
    <w:rsid w:val="00206617"/>
    <w:rsid w:val="00215E8D"/>
    <w:rsid w:val="002252A6"/>
    <w:rsid w:val="002277CA"/>
    <w:rsid w:val="00231070"/>
    <w:rsid w:val="00233718"/>
    <w:rsid w:val="00237361"/>
    <w:rsid w:val="00242B46"/>
    <w:rsid w:val="00245E5A"/>
    <w:rsid w:val="00246E27"/>
    <w:rsid w:val="0025118A"/>
    <w:rsid w:val="00265ED6"/>
    <w:rsid w:val="0027453A"/>
    <w:rsid w:val="00296F07"/>
    <w:rsid w:val="002A10E7"/>
    <w:rsid w:val="002A653C"/>
    <w:rsid w:val="002A6DB5"/>
    <w:rsid w:val="002B1085"/>
    <w:rsid w:val="002B54AA"/>
    <w:rsid w:val="002C6E64"/>
    <w:rsid w:val="002D156B"/>
    <w:rsid w:val="002D6A65"/>
    <w:rsid w:val="002D7DC0"/>
    <w:rsid w:val="002E3A7B"/>
    <w:rsid w:val="002E419D"/>
    <w:rsid w:val="002E5998"/>
    <w:rsid w:val="002F02B8"/>
    <w:rsid w:val="002F1D23"/>
    <w:rsid w:val="002F3B2B"/>
    <w:rsid w:val="002F44BA"/>
    <w:rsid w:val="002F6DE2"/>
    <w:rsid w:val="00304378"/>
    <w:rsid w:val="00310C15"/>
    <w:rsid w:val="00322BD5"/>
    <w:rsid w:val="00325BE7"/>
    <w:rsid w:val="00337D70"/>
    <w:rsid w:val="003400BE"/>
    <w:rsid w:val="00351E3E"/>
    <w:rsid w:val="00353463"/>
    <w:rsid w:val="00360B17"/>
    <w:rsid w:val="00366740"/>
    <w:rsid w:val="0037230D"/>
    <w:rsid w:val="00373E40"/>
    <w:rsid w:val="003768C4"/>
    <w:rsid w:val="003778A2"/>
    <w:rsid w:val="00383052"/>
    <w:rsid w:val="003A1DC8"/>
    <w:rsid w:val="003A4016"/>
    <w:rsid w:val="003C3591"/>
    <w:rsid w:val="003C62EE"/>
    <w:rsid w:val="003D25FC"/>
    <w:rsid w:val="003E1EB6"/>
    <w:rsid w:val="003F6188"/>
    <w:rsid w:val="003F6BF0"/>
    <w:rsid w:val="003F74A3"/>
    <w:rsid w:val="003F77FB"/>
    <w:rsid w:val="003F7F9F"/>
    <w:rsid w:val="00403F82"/>
    <w:rsid w:val="00406F64"/>
    <w:rsid w:val="0041186D"/>
    <w:rsid w:val="0041188B"/>
    <w:rsid w:val="00420895"/>
    <w:rsid w:val="00422D49"/>
    <w:rsid w:val="00423DCE"/>
    <w:rsid w:val="00427901"/>
    <w:rsid w:val="0043436A"/>
    <w:rsid w:val="00436383"/>
    <w:rsid w:val="0043744A"/>
    <w:rsid w:val="0044297F"/>
    <w:rsid w:val="00442A37"/>
    <w:rsid w:val="00450395"/>
    <w:rsid w:val="00450ACF"/>
    <w:rsid w:val="004644CE"/>
    <w:rsid w:val="00470823"/>
    <w:rsid w:val="0047181E"/>
    <w:rsid w:val="00472C11"/>
    <w:rsid w:val="00494861"/>
    <w:rsid w:val="00495FBD"/>
    <w:rsid w:val="004A7A4E"/>
    <w:rsid w:val="004A7A70"/>
    <w:rsid w:val="004B0500"/>
    <w:rsid w:val="004C30F7"/>
    <w:rsid w:val="004D1C8B"/>
    <w:rsid w:val="004D6FC6"/>
    <w:rsid w:val="004E4810"/>
    <w:rsid w:val="004E6059"/>
    <w:rsid w:val="004E7146"/>
    <w:rsid w:val="005013B9"/>
    <w:rsid w:val="00506F4A"/>
    <w:rsid w:val="005445ED"/>
    <w:rsid w:val="005501BC"/>
    <w:rsid w:val="00550AED"/>
    <w:rsid w:val="00563581"/>
    <w:rsid w:val="00575E77"/>
    <w:rsid w:val="00577D02"/>
    <w:rsid w:val="005803A0"/>
    <w:rsid w:val="00586FDD"/>
    <w:rsid w:val="005924DF"/>
    <w:rsid w:val="005A5428"/>
    <w:rsid w:val="005C356E"/>
    <w:rsid w:val="005C5C24"/>
    <w:rsid w:val="005C62A5"/>
    <w:rsid w:val="005D1CCE"/>
    <w:rsid w:val="005E3B8B"/>
    <w:rsid w:val="005E6A4D"/>
    <w:rsid w:val="005F0966"/>
    <w:rsid w:val="0060344D"/>
    <w:rsid w:val="00606B99"/>
    <w:rsid w:val="00615C99"/>
    <w:rsid w:val="00616CA2"/>
    <w:rsid w:val="00622A62"/>
    <w:rsid w:val="00630DD2"/>
    <w:rsid w:val="00643FFE"/>
    <w:rsid w:val="00647E4B"/>
    <w:rsid w:val="00672C5D"/>
    <w:rsid w:val="00680B81"/>
    <w:rsid w:val="006845F2"/>
    <w:rsid w:val="00696D43"/>
    <w:rsid w:val="006A2DC3"/>
    <w:rsid w:val="006A627F"/>
    <w:rsid w:val="006B23F3"/>
    <w:rsid w:val="006B326F"/>
    <w:rsid w:val="006B5E23"/>
    <w:rsid w:val="006C5DF9"/>
    <w:rsid w:val="006C60ED"/>
    <w:rsid w:val="006D3044"/>
    <w:rsid w:val="006D4A41"/>
    <w:rsid w:val="006E2142"/>
    <w:rsid w:val="006E3040"/>
    <w:rsid w:val="006F10FB"/>
    <w:rsid w:val="00716BA3"/>
    <w:rsid w:val="00724C0A"/>
    <w:rsid w:val="00751496"/>
    <w:rsid w:val="00753397"/>
    <w:rsid w:val="00753CB1"/>
    <w:rsid w:val="00774658"/>
    <w:rsid w:val="00782BDF"/>
    <w:rsid w:val="007918C0"/>
    <w:rsid w:val="00792E0B"/>
    <w:rsid w:val="00797CB5"/>
    <w:rsid w:val="007A499E"/>
    <w:rsid w:val="007A5C88"/>
    <w:rsid w:val="007A7E40"/>
    <w:rsid w:val="007B0F08"/>
    <w:rsid w:val="007B5CA2"/>
    <w:rsid w:val="007B7768"/>
    <w:rsid w:val="007B7C1A"/>
    <w:rsid w:val="007D2C7F"/>
    <w:rsid w:val="007E0B92"/>
    <w:rsid w:val="007E15F5"/>
    <w:rsid w:val="007F4C43"/>
    <w:rsid w:val="00811BFD"/>
    <w:rsid w:val="00812179"/>
    <w:rsid w:val="00834F6C"/>
    <w:rsid w:val="00835FCC"/>
    <w:rsid w:val="00840225"/>
    <w:rsid w:val="00844C23"/>
    <w:rsid w:val="00853334"/>
    <w:rsid w:val="00857920"/>
    <w:rsid w:val="00857939"/>
    <w:rsid w:val="008622D3"/>
    <w:rsid w:val="0086782D"/>
    <w:rsid w:val="00872164"/>
    <w:rsid w:val="008732D5"/>
    <w:rsid w:val="00895989"/>
    <w:rsid w:val="008A00D9"/>
    <w:rsid w:val="008A0FC7"/>
    <w:rsid w:val="008A4A01"/>
    <w:rsid w:val="008A74CB"/>
    <w:rsid w:val="008C28E0"/>
    <w:rsid w:val="008C2A77"/>
    <w:rsid w:val="008C4A8D"/>
    <w:rsid w:val="008C4AF2"/>
    <w:rsid w:val="008C7F32"/>
    <w:rsid w:val="008D4316"/>
    <w:rsid w:val="008E6678"/>
    <w:rsid w:val="008E6ED2"/>
    <w:rsid w:val="008F01A2"/>
    <w:rsid w:val="008F2746"/>
    <w:rsid w:val="008F283B"/>
    <w:rsid w:val="008F3FEF"/>
    <w:rsid w:val="009017D2"/>
    <w:rsid w:val="0091094B"/>
    <w:rsid w:val="009109EA"/>
    <w:rsid w:val="0092535F"/>
    <w:rsid w:val="0092602E"/>
    <w:rsid w:val="00932A3D"/>
    <w:rsid w:val="00932E58"/>
    <w:rsid w:val="00932F40"/>
    <w:rsid w:val="00936EF5"/>
    <w:rsid w:val="00945870"/>
    <w:rsid w:val="009461C5"/>
    <w:rsid w:val="00951946"/>
    <w:rsid w:val="0096057F"/>
    <w:rsid w:val="00965B19"/>
    <w:rsid w:val="00967E73"/>
    <w:rsid w:val="00983983"/>
    <w:rsid w:val="00994F40"/>
    <w:rsid w:val="009977A8"/>
    <w:rsid w:val="009A30D8"/>
    <w:rsid w:val="009B0813"/>
    <w:rsid w:val="009B0B04"/>
    <w:rsid w:val="009B2685"/>
    <w:rsid w:val="009B2706"/>
    <w:rsid w:val="009B3119"/>
    <w:rsid w:val="009B59BF"/>
    <w:rsid w:val="009B63DE"/>
    <w:rsid w:val="009C2756"/>
    <w:rsid w:val="009C3DE2"/>
    <w:rsid w:val="009F00FB"/>
    <w:rsid w:val="00A105D3"/>
    <w:rsid w:val="00A21CA6"/>
    <w:rsid w:val="00A233BC"/>
    <w:rsid w:val="00A23FF8"/>
    <w:rsid w:val="00A240F9"/>
    <w:rsid w:val="00A274D4"/>
    <w:rsid w:val="00A3081E"/>
    <w:rsid w:val="00A3131D"/>
    <w:rsid w:val="00A4397D"/>
    <w:rsid w:val="00A46FB5"/>
    <w:rsid w:val="00A50587"/>
    <w:rsid w:val="00A5163C"/>
    <w:rsid w:val="00A645DF"/>
    <w:rsid w:val="00A7667D"/>
    <w:rsid w:val="00A77033"/>
    <w:rsid w:val="00A771DC"/>
    <w:rsid w:val="00A8011F"/>
    <w:rsid w:val="00A8112A"/>
    <w:rsid w:val="00AA6F27"/>
    <w:rsid w:val="00AB4ABB"/>
    <w:rsid w:val="00AC54F0"/>
    <w:rsid w:val="00AC7377"/>
    <w:rsid w:val="00AD3570"/>
    <w:rsid w:val="00AD5E71"/>
    <w:rsid w:val="00AE10B3"/>
    <w:rsid w:val="00AE7AC1"/>
    <w:rsid w:val="00AF0436"/>
    <w:rsid w:val="00AF04B9"/>
    <w:rsid w:val="00AF0E3B"/>
    <w:rsid w:val="00AF13F2"/>
    <w:rsid w:val="00B13D88"/>
    <w:rsid w:val="00B25F72"/>
    <w:rsid w:val="00B277BE"/>
    <w:rsid w:val="00B4237B"/>
    <w:rsid w:val="00B44F13"/>
    <w:rsid w:val="00B472F1"/>
    <w:rsid w:val="00B655E1"/>
    <w:rsid w:val="00B72E79"/>
    <w:rsid w:val="00B86CD7"/>
    <w:rsid w:val="00B86DD1"/>
    <w:rsid w:val="00B955BC"/>
    <w:rsid w:val="00BB082F"/>
    <w:rsid w:val="00C02B3A"/>
    <w:rsid w:val="00C06F2F"/>
    <w:rsid w:val="00C10D8E"/>
    <w:rsid w:val="00C1575C"/>
    <w:rsid w:val="00C22628"/>
    <w:rsid w:val="00C31D93"/>
    <w:rsid w:val="00C33812"/>
    <w:rsid w:val="00C44D39"/>
    <w:rsid w:val="00C50499"/>
    <w:rsid w:val="00C5395F"/>
    <w:rsid w:val="00C63777"/>
    <w:rsid w:val="00C745CC"/>
    <w:rsid w:val="00C76FC5"/>
    <w:rsid w:val="00C81301"/>
    <w:rsid w:val="00C869E6"/>
    <w:rsid w:val="00C93968"/>
    <w:rsid w:val="00CA3848"/>
    <w:rsid w:val="00CA4D62"/>
    <w:rsid w:val="00CA5D47"/>
    <w:rsid w:val="00CB0EF3"/>
    <w:rsid w:val="00CB4EDF"/>
    <w:rsid w:val="00CB7F72"/>
    <w:rsid w:val="00CD0859"/>
    <w:rsid w:val="00CD17AC"/>
    <w:rsid w:val="00CD1D2D"/>
    <w:rsid w:val="00CD2583"/>
    <w:rsid w:val="00CE0E7A"/>
    <w:rsid w:val="00CE1C47"/>
    <w:rsid w:val="00CE7997"/>
    <w:rsid w:val="00CF1B35"/>
    <w:rsid w:val="00CF53D3"/>
    <w:rsid w:val="00CF54E8"/>
    <w:rsid w:val="00D0285D"/>
    <w:rsid w:val="00D10EA4"/>
    <w:rsid w:val="00D1335A"/>
    <w:rsid w:val="00D369AC"/>
    <w:rsid w:val="00D4230C"/>
    <w:rsid w:val="00D50D04"/>
    <w:rsid w:val="00D63C9C"/>
    <w:rsid w:val="00D674BF"/>
    <w:rsid w:val="00D74A20"/>
    <w:rsid w:val="00D81609"/>
    <w:rsid w:val="00D861B2"/>
    <w:rsid w:val="00D916B0"/>
    <w:rsid w:val="00D922EB"/>
    <w:rsid w:val="00D946BA"/>
    <w:rsid w:val="00DA3992"/>
    <w:rsid w:val="00DA71D0"/>
    <w:rsid w:val="00DB5DA3"/>
    <w:rsid w:val="00DB672C"/>
    <w:rsid w:val="00DC3297"/>
    <w:rsid w:val="00DE5A51"/>
    <w:rsid w:val="00DF159F"/>
    <w:rsid w:val="00E01474"/>
    <w:rsid w:val="00E038A3"/>
    <w:rsid w:val="00E11D00"/>
    <w:rsid w:val="00E12511"/>
    <w:rsid w:val="00E13C02"/>
    <w:rsid w:val="00E1443C"/>
    <w:rsid w:val="00E15812"/>
    <w:rsid w:val="00E17463"/>
    <w:rsid w:val="00E175F0"/>
    <w:rsid w:val="00E20044"/>
    <w:rsid w:val="00E20A1A"/>
    <w:rsid w:val="00E24203"/>
    <w:rsid w:val="00E35A9E"/>
    <w:rsid w:val="00E362C4"/>
    <w:rsid w:val="00E45606"/>
    <w:rsid w:val="00E462B0"/>
    <w:rsid w:val="00E542EF"/>
    <w:rsid w:val="00E54CE3"/>
    <w:rsid w:val="00E56D08"/>
    <w:rsid w:val="00E665E1"/>
    <w:rsid w:val="00E732A0"/>
    <w:rsid w:val="00E759A6"/>
    <w:rsid w:val="00E8675B"/>
    <w:rsid w:val="00E8778E"/>
    <w:rsid w:val="00EA6407"/>
    <w:rsid w:val="00ED076C"/>
    <w:rsid w:val="00F00143"/>
    <w:rsid w:val="00F0154D"/>
    <w:rsid w:val="00F04931"/>
    <w:rsid w:val="00F06969"/>
    <w:rsid w:val="00F13DC3"/>
    <w:rsid w:val="00F169B2"/>
    <w:rsid w:val="00F16FC9"/>
    <w:rsid w:val="00F17718"/>
    <w:rsid w:val="00F20782"/>
    <w:rsid w:val="00F2621B"/>
    <w:rsid w:val="00F4115F"/>
    <w:rsid w:val="00F511BA"/>
    <w:rsid w:val="00F55C16"/>
    <w:rsid w:val="00F560AE"/>
    <w:rsid w:val="00F70BBE"/>
    <w:rsid w:val="00F70D33"/>
    <w:rsid w:val="00F77965"/>
    <w:rsid w:val="00F9335E"/>
    <w:rsid w:val="00F934E3"/>
    <w:rsid w:val="00F94A00"/>
    <w:rsid w:val="00F97AFB"/>
    <w:rsid w:val="00FA70A2"/>
    <w:rsid w:val="00FB1DCF"/>
    <w:rsid w:val="00FB401E"/>
    <w:rsid w:val="00FB6DBD"/>
    <w:rsid w:val="00FC15D0"/>
    <w:rsid w:val="00FC1D15"/>
    <w:rsid w:val="00FD0728"/>
    <w:rsid w:val="00FD36F8"/>
    <w:rsid w:val="00FD60DE"/>
    <w:rsid w:val="00FE18B1"/>
    <w:rsid w:val="00FE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4190"/>
  <w15:chartTrackingRefBased/>
  <w15:docId w15:val="{61E7CCFC-04CD-423F-B711-E20AD277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sz w:val="28"/>
      <w:szCs w:val="22"/>
    </w:rPr>
  </w:style>
  <w:style w:type="paragraph" w:styleId="Heading6">
    <w:name w:val="heading 6"/>
    <w:basedOn w:val="Normal"/>
    <w:next w:val="Normal"/>
    <w:link w:val="Heading6Char"/>
    <w:qFormat/>
    <w:pPr>
      <w:keepNext/>
      <w:spacing w:after="0"/>
      <w:jc w:val="both"/>
      <w:outlineLvl w:val="5"/>
    </w:pPr>
    <w:rPr>
      <w:rFonts w:ascii=".VnTimeH" w:eastAsia="Times New Roman" w:hAnsi=".VnTimeH"/>
      <w:b/>
      <w:bCs/>
      <w:color w:val="00000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VnTimeH" w:eastAsia="Times New Roman" w:hAnsi=".VnTimeH" w:cs="Times New Roman"/>
      <w:b/>
      <w:bCs/>
      <w:color w:val="000000"/>
      <w:sz w:val="24"/>
      <w:szCs w:val="20"/>
      <w:lang w:val="x-none" w:eastAsia="x-none"/>
    </w:rPr>
  </w:style>
  <w:style w:type="paragraph" w:styleId="Header">
    <w:name w:val="header"/>
    <w:basedOn w:val="Normal"/>
    <w:link w:val="HeaderChar"/>
    <w:uiPriority w:val="99"/>
    <w:unhideWhenUsed/>
    <w:pPr>
      <w:tabs>
        <w:tab w:val="center" w:pos="4680"/>
        <w:tab w:val="right" w:pos="9360"/>
      </w:tabs>
    </w:pPr>
    <w:rPr>
      <w:sz w:val="20"/>
      <w:szCs w:val="20"/>
      <w:lang w:val="x-none" w:eastAsia="x-none"/>
    </w:rPr>
  </w:style>
  <w:style w:type="character" w:customStyle="1" w:styleId="HeaderChar">
    <w:name w:val="Header Char"/>
    <w:link w:val="Header"/>
    <w:uiPriority w:val="99"/>
    <w:rPr>
      <w:rFonts w:eastAsia="Calibri" w:cs="Times New Roman"/>
      <w:sz w:val="20"/>
      <w:szCs w:val="20"/>
      <w:lang w:val="x-none" w:eastAsia="x-none"/>
    </w:rPr>
  </w:style>
  <w:style w:type="paragraph" w:styleId="FootnoteText">
    <w:name w:val="footnote text"/>
    <w:aliases w:val="single space,ft, Car Car Car Car, Car Car Car,Car, Car Car, Car,Car Car Car Car,Car Car Car,Car Car,Footnote Text Char Tegn Char,Footnote Text Char Char Char Char Char,Footnote Text Char Char Char Char Char Char Ch Char,f,fn,FOOTNOTES,Char"/>
    <w:basedOn w:val="Normal"/>
    <w:link w:val="FootnoteTextChar"/>
    <w:uiPriority w:val="99"/>
    <w:unhideWhenUsed/>
    <w:qFormat/>
    <w:rPr>
      <w:sz w:val="20"/>
      <w:szCs w:val="20"/>
      <w:lang w:val="x-none" w:eastAsia="x-none"/>
    </w:rPr>
  </w:style>
  <w:style w:type="character" w:customStyle="1" w:styleId="FootnoteTextChar">
    <w:name w:val="Footnote Text Char"/>
    <w:aliases w:val="single space Char,ft Char, Car Car Car Car Char, Car Car Car Char,Car Char, Car Car Char, Car Char,Car Car Car Car Char,Car Car Car Char,Car Car Char,Footnote Text Char Tegn Char Char,Footnote Text Char Char Char Char Char Char1"/>
    <w:link w:val="FootnoteText"/>
    <w:uiPriority w:val="99"/>
    <w:rPr>
      <w:rFonts w:eastAsia="Calibri"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Ref,de nota al pie,Footnote + Arial,10 pt,Black,Footnote Text11,Re"/>
    <w:link w:val="FootnoteChar1Char"/>
    <w:uiPriority w:val="99"/>
    <w:unhideWhenUsed/>
    <w:qFormat/>
    <w:rPr>
      <w:vertAlign w:val="superscript"/>
    </w:rPr>
  </w:style>
  <w:style w:type="paragraph" w:styleId="NormalWeb">
    <w:name w:val="Normal (Web)"/>
    <w:aliases w:val="Chuẩn (Web),Обычный (веб)1,Обычный (веб) Знак,Обычный (веб) Знак1,Обычный (веб) Знак Знак, Char Char Char,webb,Char Char Char"/>
    <w:basedOn w:val="Normal"/>
    <w:link w:val="NormalWebChar"/>
    <w:uiPriority w:val="99"/>
    <w:unhideWhenUsed/>
    <w:qFormat/>
    <w:pPr>
      <w:spacing w:before="100" w:beforeAutospacing="1" w:after="100" w:afterAutospacing="1"/>
    </w:pPr>
    <w:rPr>
      <w:rFonts w:eastAsia="Times New Roman"/>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sz w:val="28"/>
      <w:szCs w:val="22"/>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uiPriority w:val="99"/>
    <w:semiHidden/>
    <w:qFormat/>
    <w:pPr>
      <w:spacing w:line="312" w:lineRule="auto"/>
    </w:pPr>
    <w:rPr>
      <w:rFonts w:eastAsia="Times New Roman"/>
    </w:rPr>
  </w:style>
  <w:style w:type="paragraph" w:customStyle="1" w:styleId="Normal1">
    <w:name w:val="Normal1"/>
    <w:pPr>
      <w:spacing w:after="160" w:line="259" w:lineRule="auto"/>
    </w:pPr>
    <w:rPr>
      <w:rFonts w:eastAsia="Times New Roman"/>
      <w:sz w:val="28"/>
      <w:szCs w:val="28"/>
      <w:lang w:val="vi-VN"/>
    </w:rPr>
  </w:style>
  <w:style w:type="paragraph" w:styleId="ListParagraph">
    <w:name w:val="List Paragraph"/>
    <w:basedOn w:val="Normal"/>
    <w:uiPriority w:val="34"/>
    <w:qFormat/>
    <w:pPr>
      <w:spacing w:before="0" w:after="200" w:line="276" w:lineRule="auto"/>
      <w:ind w:left="720"/>
      <w:contextualSpacing/>
    </w:pPr>
  </w:style>
  <w:style w:type="paragraph" w:customStyle="1" w:styleId="CharCharCharCharCharCharCharCharCharCharCharCharCharCharChar1CharCharCharChar">
    <w:name w:val="Char Char Char Char Char Char Char Char Char Char Char Char Char Char Char1 Char Char Char Char"/>
    <w:basedOn w:val="Normal"/>
    <w:next w:val="Normal"/>
    <w:autoRedefine/>
    <w:semiHidden/>
    <w:pPr>
      <w:spacing w:before="0" w:after="160" w:line="240" w:lineRule="exact"/>
    </w:pPr>
    <w:rPr>
      <w:rFonts w:ascii=".VnTime" w:eastAsia="Times New Roman" w:hAnsi=".VnTime"/>
      <w:szCs w:val="28"/>
    </w:rPr>
  </w:style>
  <w:style w:type="paragraph" w:customStyle="1" w:styleId="CharCharCharCharCharCharCharCharCharChar">
    <w:name w:val="Char Char Char Char Char Char Char Char Char Char"/>
    <w:basedOn w:val="Normal"/>
    <w:pPr>
      <w:spacing w:before="0" w:after="160" w:line="240" w:lineRule="exact"/>
    </w:pPr>
    <w:rPr>
      <w:rFonts w:ascii="Tahoma" w:eastAsia="Times New Roman" w:hAnsi="Tahoma"/>
      <w:sz w:val="20"/>
      <w:szCs w:val="20"/>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BodyTextIndent">
    <w:name w:val="Body Text Indent"/>
    <w:basedOn w:val="Normal"/>
    <w:link w:val="BodyTextIndentChar"/>
    <w:rsid w:val="004E6059"/>
    <w:pPr>
      <w:spacing w:before="0"/>
      <w:ind w:left="360"/>
    </w:pPr>
    <w:rPr>
      <w:rFonts w:eastAsia="Times New Roman"/>
      <w:szCs w:val="28"/>
    </w:rPr>
  </w:style>
  <w:style w:type="character" w:customStyle="1" w:styleId="BodyTextIndentChar">
    <w:name w:val="Body Text Indent Char"/>
    <w:link w:val="BodyTextIndent"/>
    <w:rsid w:val="004E6059"/>
    <w:rPr>
      <w:rFonts w:eastAsia="Times New Roman"/>
      <w:sz w:val="28"/>
      <w:szCs w:val="28"/>
    </w:rPr>
  </w:style>
  <w:style w:type="paragraph" w:customStyle="1" w:styleId="CharChar5">
    <w:name w:val="Char Char5"/>
    <w:basedOn w:val="Normal"/>
    <w:next w:val="Normal"/>
    <w:autoRedefine/>
    <w:semiHidden/>
    <w:rsid w:val="00E20044"/>
    <w:pPr>
      <w:numPr>
        <w:numId w:val="9"/>
      </w:numPr>
      <w:tabs>
        <w:tab w:val="clear" w:pos="720"/>
      </w:tabs>
      <w:ind w:left="1080" w:firstLine="567"/>
      <w:jc w:val="both"/>
    </w:pPr>
    <w:rPr>
      <w:rFonts w:eastAsia="Times New Roman"/>
      <w:sz w:val="22"/>
    </w:rPr>
  </w:style>
  <w:style w:type="character" w:customStyle="1" w:styleId="text">
    <w:name w:val="text"/>
    <w:rsid w:val="005013B9"/>
  </w:style>
  <w:style w:type="paragraph" w:customStyle="1" w:styleId="msonormal0">
    <w:name w:val="msonormal"/>
    <w:basedOn w:val="Normal"/>
    <w:rsid w:val="00065AC9"/>
    <w:pPr>
      <w:spacing w:before="100" w:beforeAutospacing="1" w:after="100" w:afterAutospacing="1"/>
    </w:pPr>
    <w:rPr>
      <w:rFonts w:eastAsia="Times New Roman"/>
      <w:sz w:val="24"/>
      <w:szCs w:val="24"/>
    </w:rPr>
  </w:style>
  <w:style w:type="character" w:customStyle="1" w:styleId="FootnoteTextChar1">
    <w:name w:val="Footnote Text Char1"/>
    <w:aliases w:val="single space Char1,ft Char1,Car Car Car Car Char1,Car Car Car Char1,Car Char1,Car Car Char1,Footnote Text Char Tegn Char Char1,Footnote Text Char Char Char Char Char Char,Footnote Text Char Char Char Char Char Char Ch Char Char"/>
    <w:uiPriority w:val="99"/>
    <w:semiHidden/>
    <w:rsid w:val="00065AC9"/>
  </w:style>
  <w:style w:type="character" w:customStyle="1" w:styleId="emoji-sizer">
    <w:name w:val="emoji-sizer"/>
    <w:rsid w:val="000F1FD8"/>
  </w:style>
  <w:style w:type="character" w:customStyle="1" w:styleId="fontstyle01">
    <w:name w:val="fontstyle01"/>
    <w:rsid w:val="00F70D33"/>
    <w:rPr>
      <w:rFonts w:ascii="TimesNewRomanPSMT" w:hAnsi="TimesNewRomanPSMT" w:hint="default"/>
      <w:b w:val="0"/>
      <w:bCs w:val="0"/>
      <w:i w:val="0"/>
      <w:iCs w:val="0"/>
      <w:color w:val="000000"/>
      <w:sz w:val="28"/>
      <w:szCs w:val="28"/>
    </w:rPr>
  </w:style>
  <w:style w:type="character" w:customStyle="1" w:styleId="NormalWebChar">
    <w:name w:val="Normal (Web) Char"/>
    <w:aliases w:val="Chuẩn (Web) Char,Обычный (веб)1 Char,Обычный (веб) Знак Char,Обычный (веб) Знак1 Char,Обычный (веб) Знак Знак Char, Char Char Char Char,webb Char,Char Char Char Char"/>
    <w:link w:val="NormalWeb"/>
    <w:uiPriority w:val="99"/>
    <w:locked/>
    <w:rsid w:val="002E419D"/>
    <w:rPr>
      <w:rFonts w:eastAsia="Times New Roman"/>
      <w:sz w:val="24"/>
      <w:szCs w:val="24"/>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qFormat/>
    <w:rsid w:val="005E3B8B"/>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194">
      <w:bodyDiv w:val="1"/>
      <w:marLeft w:val="0"/>
      <w:marRight w:val="0"/>
      <w:marTop w:val="0"/>
      <w:marBottom w:val="0"/>
      <w:divBdr>
        <w:top w:val="none" w:sz="0" w:space="0" w:color="auto"/>
        <w:left w:val="none" w:sz="0" w:space="0" w:color="auto"/>
        <w:bottom w:val="none" w:sz="0" w:space="0" w:color="auto"/>
        <w:right w:val="none" w:sz="0" w:space="0" w:color="auto"/>
      </w:divBdr>
    </w:div>
    <w:div w:id="120539109">
      <w:bodyDiv w:val="1"/>
      <w:marLeft w:val="0"/>
      <w:marRight w:val="0"/>
      <w:marTop w:val="0"/>
      <w:marBottom w:val="0"/>
      <w:divBdr>
        <w:top w:val="none" w:sz="0" w:space="0" w:color="auto"/>
        <w:left w:val="none" w:sz="0" w:space="0" w:color="auto"/>
        <w:bottom w:val="none" w:sz="0" w:space="0" w:color="auto"/>
        <w:right w:val="none" w:sz="0" w:space="0" w:color="auto"/>
      </w:divBdr>
    </w:div>
    <w:div w:id="134759984">
      <w:bodyDiv w:val="1"/>
      <w:marLeft w:val="0"/>
      <w:marRight w:val="0"/>
      <w:marTop w:val="0"/>
      <w:marBottom w:val="0"/>
      <w:divBdr>
        <w:top w:val="none" w:sz="0" w:space="0" w:color="auto"/>
        <w:left w:val="none" w:sz="0" w:space="0" w:color="auto"/>
        <w:bottom w:val="none" w:sz="0" w:space="0" w:color="auto"/>
        <w:right w:val="none" w:sz="0" w:space="0" w:color="auto"/>
      </w:divBdr>
    </w:div>
    <w:div w:id="142548957">
      <w:bodyDiv w:val="1"/>
      <w:marLeft w:val="0"/>
      <w:marRight w:val="0"/>
      <w:marTop w:val="0"/>
      <w:marBottom w:val="0"/>
      <w:divBdr>
        <w:top w:val="none" w:sz="0" w:space="0" w:color="auto"/>
        <w:left w:val="none" w:sz="0" w:space="0" w:color="auto"/>
        <w:bottom w:val="none" w:sz="0" w:space="0" w:color="auto"/>
        <w:right w:val="none" w:sz="0" w:space="0" w:color="auto"/>
      </w:divBdr>
    </w:div>
    <w:div w:id="151483047">
      <w:bodyDiv w:val="1"/>
      <w:marLeft w:val="0"/>
      <w:marRight w:val="0"/>
      <w:marTop w:val="0"/>
      <w:marBottom w:val="0"/>
      <w:divBdr>
        <w:top w:val="none" w:sz="0" w:space="0" w:color="auto"/>
        <w:left w:val="none" w:sz="0" w:space="0" w:color="auto"/>
        <w:bottom w:val="none" w:sz="0" w:space="0" w:color="auto"/>
        <w:right w:val="none" w:sz="0" w:space="0" w:color="auto"/>
      </w:divBdr>
    </w:div>
    <w:div w:id="166485061">
      <w:bodyDiv w:val="1"/>
      <w:marLeft w:val="0"/>
      <w:marRight w:val="0"/>
      <w:marTop w:val="0"/>
      <w:marBottom w:val="0"/>
      <w:divBdr>
        <w:top w:val="none" w:sz="0" w:space="0" w:color="auto"/>
        <w:left w:val="none" w:sz="0" w:space="0" w:color="auto"/>
        <w:bottom w:val="none" w:sz="0" w:space="0" w:color="auto"/>
        <w:right w:val="none" w:sz="0" w:space="0" w:color="auto"/>
      </w:divBdr>
    </w:div>
    <w:div w:id="173687448">
      <w:bodyDiv w:val="1"/>
      <w:marLeft w:val="0"/>
      <w:marRight w:val="0"/>
      <w:marTop w:val="0"/>
      <w:marBottom w:val="0"/>
      <w:divBdr>
        <w:top w:val="none" w:sz="0" w:space="0" w:color="auto"/>
        <w:left w:val="none" w:sz="0" w:space="0" w:color="auto"/>
        <w:bottom w:val="none" w:sz="0" w:space="0" w:color="auto"/>
        <w:right w:val="none" w:sz="0" w:space="0" w:color="auto"/>
      </w:divBdr>
    </w:div>
    <w:div w:id="186914648">
      <w:bodyDiv w:val="1"/>
      <w:marLeft w:val="0"/>
      <w:marRight w:val="0"/>
      <w:marTop w:val="0"/>
      <w:marBottom w:val="0"/>
      <w:divBdr>
        <w:top w:val="none" w:sz="0" w:space="0" w:color="auto"/>
        <w:left w:val="none" w:sz="0" w:space="0" w:color="auto"/>
        <w:bottom w:val="none" w:sz="0" w:space="0" w:color="auto"/>
        <w:right w:val="none" w:sz="0" w:space="0" w:color="auto"/>
      </w:divBdr>
    </w:div>
    <w:div w:id="273708439">
      <w:bodyDiv w:val="1"/>
      <w:marLeft w:val="0"/>
      <w:marRight w:val="0"/>
      <w:marTop w:val="0"/>
      <w:marBottom w:val="0"/>
      <w:divBdr>
        <w:top w:val="none" w:sz="0" w:space="0" w:color="auto"/>
        <w:left w:val="none" w:sz="0" w:space="0" w:color="auto"/>
        <w:bottom w:val="none" w:sz="0" w:space="0" w:color="auto"/>
        <w:right w:val="none" w:sz="0" w:space="0" w:color="auto"/>
      </w:divBdr>
    </w:div>
    <w:div w:id="295064682">
      <w:bodyDiv w:val="1"/>
      <w:marLeft w:val="0"/>
      <w:marRight w:val="0"/>
      <w:marTop w:val="0"/>
      <w:marBottom w:val="0"/>
      <w:divBdr>
        <w:top w:val="none" w:sz="0" w:space="0" w:color="auto"/>
        <w:left w:val="none" w:sz="0" w:space="0" w:color="auto"/>
        <w:bottom w:val="none" w:sz="0" w:space="0" w:color="auto"/>
        <w:right w:val="none" w:sz="0" w:space="0" w:color="auto"/>
      </w:divBdr>
    </w:div>
    <w:div w:id="360786081">
      <w:bodyDiv w:val="1"/>
      <w:marLeft w:val="0"/>
      <w:marRight w:val="0"/>
      <w:marTop w:val="0"/>
      <w:marBottom w:val="0"/>
      <w:divBdr>
        <w:top w:val="none" w:sz="0" w:space="0" w:color="auto"/>
        <w:left w:val="none" w:sz="0" w:space="0" w:color="auto"/>
        <w:bottom w:val="none" w:sz="0" w:space="0" w:color="auto"/>
        <w:right w:val="none" w:sz="0" w:space="0" w:color="auto"/>
      </w:divBdr>
      <w:divsChild>
        <w:div w:id="94133996">
          <w:marLeft w:val="0"/>
          <w:marRight w:val="0"/>
          <w:marTop w:val="0"/>
          <w:marBottom w:val="0"/>
          <w:divBdr>
            <w:top w:val="none" w:sz="0" w:space="0" w:color="auto"/>
            <w:left w:val="none" w:sz="0" w:space="0" w:color="auto"/>
            <w:bottom w:val="none" w:sz="0" w:space="0" w:color="auto"/>
            <w:right w:val="none" w:sz="0" w:space="0" w:color="auto"/>
          </w:divBdr>
        </w:div>
        <w:div w:id="175199332">
          <w:marLeft w:val="0"/>
          <w:marRight w:val="0"/>
          <w:marTop w:val="0"/>
          <w:marBottom w:val="0"/>
          <w:divBdr>
            <w:top w:val="none" w:sz="0" w:space="0" w:color="auto"/>
            <w:left w:val="none" w:sz="0" w:space="0" w:color="auto"/>
            <w:bottom w:val="none" w:sz="0" w:space="0" w:color="auto"/>
            <w:right w:val="none" w:sz="0" w:space="0" w:color="auto"/>
          </w:divBdr>
        </w:div>
        <w:div w:id="402916215">
          <w:marLeft w:val="0"/>
          <w:marRight w:val="0"/>
          <w:marTop w:val="0"/>
          <w:marBottom w:val="0"/>
          <w:divBdr>
            <w:top w:val="none" w:sz="0" w:space="0" w:color="auto"/>
            <w:left w:val="none" w:sz="0" w:space="0" w:color="auto"/>
            <w:bottom w:val="none" w:sz="0" w:space="0" w:color="auto"/>
            <w:right w:val="none" w:sz="0" w:space="0" w:color="auto"/>
          </w:divBdr>
        </w:div>
        <w:div w:id="462038524">
          <w:marLeft w:val="0"/>
          <w:marRight w:val="0"/>
          <w:marTop w:val="0"/>
          <w:marBottom w:val="0"/>
          <w:divBdr>
            <w:top w:val="none" w:sz="0" w:space="0" w:color="auto"/>
            <w:left w:val="none" w:sz="0" w:space="0" w:color="auto"/>
            <w:bottom w:val="none" w:sz="0" w:space="0" w:color="auto"/>
            <w:right w:val="none" w:sz="0" w:space="0" w:color="auto"/>
          </w:divBdr>
        </w:div>
        <w:div w:id="995841694">
          <w:marLeft w:val="0"/>
          <w:marRight w:val="0"/>
          <w:marTop w:val="0"/>
          <w:marBottom w:val="0"/>
          <w:divBdr>
            <w:top w:val="none" w:sz="0" w:space="0" w:color="auto"/>
            <w:left w:val="none" w:sz="0" w:space="0" w:color="auto"/>
            <w:bottom w:val="none" w:sz="0" w:space="0" w:color="auto"/>
            <w:right w:val="none" w:sz="0" w:space="0" w:color="auto"/>
          </w:divBdr>
        </w:div>
        <w:div w:id="1371370837">
          <w:marLeft w:val="0"/>
          <w:marRight w:val="0"/>
          <w:marTop w:val="0"/>
          <w:marBottom w:val="0"/>
          <w:divBdr>
            <w:top w:val="none" w:sz="0" w:space="0" w:color="auto"/>
            <w:left w:val="none" w:sz="0" w:space="0" w:color="auto"/>
            <w:bottom w:val="none" w:sz="0" w:space="0" w:color="auto"/>
            <w:right w:val="none" w:sz="0" w:space="0" w:color="auto"/>
          </w:divBdr>
        </w:div>
        <w:div w:id="1649747626">
          <w:marLeft w:val="0"/>
          <w:marRight w:val="0"/>
          <w:marTop w:val="0"/>
          <w:marBottom w:val="0"/>
          <w:divBdr>
            <w:top w:val="none" w:sz="0" w:space="0" w:color="auto"/>
            <w:left w:val="none" w:sz="0" w:space="0" w:color="auto"/>
            <w:bottom w:val="none" w:sz="0" w:space="0" w:color="auto"/>
            <w:right w:val="none" w:sz="0" w:space="0" w:color="auto"/>
          </w:divBdr>
        </w:div>
        <w:div w:id="2064479034">
          <w:marLeft w:val="0"/>
          <w:marRight w:val="0"/>
          <w:marTop w:val="0"/>
          <w:marBottom w:val="0"/>
          <w:divBdr>
            <w:top w:val="none" w:sz="0" w:space="0" w:color="auto"/>
            <w:left w:val="none" w:sz="0" w:space="0" w:color="auto"/>
            <w:bottom w:val="none" w:sz="0" w:space="0" w:color="auto"/>
            <w:right w:val="none" w:sz="0" w:space="0" w:color="auto"/>
          </w:divBdr>
        </w:div>
      </w:divsChild>
    </w:div>
    <w:div w:id="370691371">
      <w:bodyDiv w:val="1"/>
      <w:marLeft w:val="0"/>
      <w:marRight w:val="0"/>
      <w:marTop w:val="0"/>
      <w:marBottom w:val="0"/>
      <w:divBdr>
        <w:top w:val="none" w:sz="0" w:space="0" w:color="auto"/>
        <w:left w:val="none" w:sz="0" w:space="0" w:color="auto"/>
        <w:bottom w:val="none" w:sz="0" w:space="0" w:color="auto"/>
        <w:right w:val="none" w:sz="0" w:space="0" w:color="auto"/>
      </w:divBdr>
      <w:divsChild>
        <w:div w:id="605387555">
          <w:marLeft w:val="0"/>
          <w:marRight w:val="0"/>
          <w:marTop w:val="0"/>
          <w:marBottom w:val="0"/>
          <w:divBdr>
            <w:top w:val="none" w:sz="0" w:space="0" w:color="auto"/>
            <w:left w:val="none" w:sz="0" w:space="0" w:color="auto"/>
            <w:bottom w:val="none" w:sz="0" w:space="0" w:color="auto"/>
            <w:right w:val="none" w:sz="0" w:space="0" w:color="auto"/>
          </w:divBdr>
          <w:divsChild>
            <w:div w:id="1834489488">
              <w:marLeft w:val="0"/>
              <w:marRight w:val="0"/>
              <w:marTop w:val="0"/>
              <w:marBottom w:val="0"/>
              <w:divBdr>
                <w:top w:val="none" w:sz="0" w:space="0" w:color="auto"/>
                <w:left w:val="none" w:sz="0" w:space="0" w:color="auto"/>
                <w:bottom w:val="none" w:sz="0" w:space="0" w:color="auto"/>
                <w:right w:val="none" w:sz="0" w:space="0" w:color="auto"/>
              </w:divBdr>
              <w:divsChild>
                <w:div w:id="2044016883">
                  <w:marLeft w:val="0"/>
                  <w:marRight w:val="0"/>
                  <w:marTop w:val="0"/>
                  <w:marBottom w:val="60"/>
                  <w:divBdr>
                    <w:top w:val="none" w:sz="0" w:space="0" w:color="auto"/>
                    <w:left w:val="none" w:sz="0" w:space="0" w:color="auto"/>
                    <w:bottom w:val="none" w:sz="0" w:space="0" w:color="auto"/>
                    <w:right w:val="none" w:sz="0" w:space="0" w:color="auto"/>
                  </w:divBdr>
                  <w:divsChild>
                    <w:div w:id="18417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6107">
          <w:marLeft w:val="0"/>
          <w:marRight w:val="0"/>
          <w:marTop w:val="0"/>
          <w:marBottom w:val="0"/>
          <w:divBdr>
            <w:top w:val="none" w:sz="0" w:space="0" w:color="auto"/>
            <w:left w:val="none" w:sz="0" w:space="0" w:color="auto"/>
            <w:bottom w:val="none" w:sz="0" w:space="0" w:color="auto"/>
            <w:right w:val="none" w:sz="0" w:space="0" w:color="auto"/>
          </w:divBdr>
          <w:divsChild>
            <w:div w:id="1346322886">
              <w:marLeft w:val="0"/>
              <w:marRight w:val="0"/>
              <w:marTop w:val="0"/>
              <w:marBottom w:val="0"/>
              <w:divBdr>
                <w:top w:val="none" w:sz="0" w:space="0" w:color="auto"/>
                <w:left w:val="none" w:sz="0" w:space="0" w:color="auto"/>
                <w:bottom w:val="none" w:sz="0" w:space="0" w:color="auto"/>
                <w:right w:val="none" w:sz="0" w:space="0" w:color="auto"/>
              </w:divBdr>
              <w:divsChild>
                <w:div w:id="1445536055">
                  <w:marLeft w:val="0"/>
                  <w:marRight w:val="0"/>
                  <w:marTop w:val="0"/>
                  <w:marBottom w:val="60"/>
                  <w:divBdr>
                    <w:top w:val="none" w:sz="0" w:space="0" w:color="auto"/>
                    <w:left w:val="none" w:sz="0" w:space="0" w:color="auto"/>
                    <w:bottom w:val="none" w:sz="0" w:space="0" w:color="auto"/>
                    <w:right w:val="none" w:sz="0" w:space="0" w:color="auto"/>
                  </w:divBdr>
                  <w:divsChild>
                    <w:div w:id="8117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973531">
      <w:bodyDiv w:val="1"/>
      <w:marLeft w:val="0"/>
      <w:marRight w:val="0"/>
      <w:marTop w:val="0"/>
      <w:marBottom w:val="0"/>
      <w:divBdr>
        <w:top w:val="none" w:sz="0" w:space="0" w:color="auto"/>
        <w:left w:val="none" w:sz="0" w:space="0" w:color="auto"/>
        <w:bottom w:val="none" w:sz="0" w:space="0" w:color="auto"/>
        <w:right w:val="none" w:sz="0" w:space="0" w:color="auto"/>
      </w:divBdr>
    </w:div>
    <w:div w:id="400950129">
      <w:bodyDiv w:val="1"/>
      <w:marLeft w:val="0"/>
      <w:marRight w:val="0"/>
      <w:marTop w:val="0"/>
      <w:marBottom w:val="0"/>
      <w:divBdr>
        <w:top w:val="none" w:sz="0" w:space="0" w:color="auto"/>
        <w:left w:val="none" w:sz="0" w:space="0" w:color="auto"/>
        <w:bottom w:val="none" w:sz="0" w:space="0" w:color="auto"/>
        <w:right w:val="none" w:sz="0" w:space="0" w:color="auto"/>
      </w:divBdr>
    </w:div>
    <w:div w:id="425274950">
      <w:bodyDiv w:val="1"/>
      <w:marLeft w:val="0"/>
      <w:marRight w:val="0"/>
      <w:marTop w:val="0"/>
      <w:marBottom w:val="0"/>
      <w:divBdr>
        <w:top w:val="none" w:sz="0" w:space="0" w:color="auto"/>
        <w:left w:val="none" w:sz="0" w:space="0" w:color="auto"/>
        <w:bottom w:val="none" w:sz="0" w:space="0" w:color="auto"/>
        <w:right w:val="none" w:sz="0" w:space="0" w:color="auto"/>
      </w:divBdr>
    </w:div>
    <w:div w:id="445851457">
      <w:bodyDiv w:val="1"/>
      <w:marLeft w:val="0"/>
      <w:marRight w:val="0"/>
      <w:marTop w:val="0"/>
      <w:marBottom w:val="0"/>
      <w:divBdr>
        <w:top w:val="none" w:sz="0" w:space="0" w:color="auto"/>
        <w:left w:val="none" w:sz="0" w:space="0" w:color="auto"/>
        <w:bottom w:val="none" w:sz="0" w:space="0" w:color="auto"/>
        <w:right w:val="none" w:sz="0" w:space="0" w:color="auto"/>
      </w:divBdr>
    </w:div>
    <w:div w:id="504395670">
      <w:bodyDiv w:val="1"/>
      <w:marLeft w:val="0"/>
      <w:marRight w:val="0"/>
      <w:marTop w:val="0"/>
      <w:marBottom w:val="0"/>
      <w:divBdr>
        <w:top w:val="none" w:sz="0" w:space="0" w:color="auto"/>
        <w:left w:val="none" w:sz="0" w:space="0" w:color="auto"/>
        <w:bottom w:val="none" w:sz="0" w:space="0" w:color="auto"/>
        <w:right w:val="none" w:sz="0" w:space="0" w:color="auto"/>
      </w:divBdr>
    </w:div>
    <w:div w:id="550580353">
      <w:bodyDiv w:val="1"/>
      <w:marLeft w:val="0"/>
      <w:marRight w:val="0"/>
      <w:marTop w:val="0"/>
      <w:marBottom w:val="0"/>
      <w:divBdr>
        <w:top w:val="none" w:sz="0" w:space="0" w:color="auto"/>
        <w:left w:val="none" w:sz="0" w:space="0" w:color="auto"/>
        <w:bottom w:val="none" w:sz="0" w:space="0" w:color="auto"/>
        <w:right w:val="none" w:sz="0" w:space="0" w:color="auto"/>
      </w:divBdr>
    </w:div>
    <w:div w:id="558635191">
      <w:bodyDiv w:val="1"/>
      <w:marLeft w:val="0"/>
      <w:marRight w:val="0"/>
      <w:marTop w:val="0"/>
      <w:marBottom w:val="0"/>
      <w:divBdr>
        <w:top w:val="none" w:sz="0" w:space="0" w:color="auto"/>
        <w:left w:val="none" w:sz="0" w:space="0" w:color="auto"/>
        <w:bottom w:val="none" w:sz="0" w:space="0" w:color="auto"/>
        <w:right w:val="none" w:sz="0" w:space="0" w:color="auto"/>
      </w:divBdr>
    </w:div>
    <w:div w:id="701445796">
      <w:bodyDiv w:val="1"/>
      <w:marLeft w:val="0"/>
      <w:marRight w:val="0"/>
      <w:marTop w:val="0"/>
      <w:marBottom w:val="0"/>
      <w:divBdr>
        <w:top w:val="none" w:sz="0" w:space="0" w:color="auto"/>
        <w:left w:val="none" w:sz="0" w:space="0" w:color="auto"/>
        <w:bottom w:val="none" w:sz="0" w:space="0" w:color="auto"/>
        <w:right w:val="none" w:sz="0" w:space="0" w:color="auto"/>
      </w:divBdr>
    </w:div>
    <w:div w:id="767820537">
      <w:bodyDiv w:val="1"/>
      <w:marLeft w:val="0"/>
      <w:marRight w:val="0"/>
      <w:marTop w:val="0"/>
      <w:marBottom w:val="0"/>
      <w:divBdr>
        <w:top w:val="none" w:sz="0" w:space="0" w:color="auto"/>
        <w:left w:val="none" w:sz="0" w:space="0" w:color="auto"/>
        <w:bottom w:val="none" w:sz="0" w:space="0" w:color="auto"/>
        <w:right w:val="none" w:sz="0" w:space="0" w:color="auto"/>
      </w:divBdr>
    </w:div>
    <w:div w:id="774986095">
      <w:bodyDiv w:val="1"/>
      <w:marLeft w:val="0"/>
      <w:marRight w:val="0"/>
      <w:marTop w:val="0"/>
      <w:marBottom w:val="0"/>
      <w:divBdr>
        <w:top w:val="none" w:sz="0" w:space="0" w:color="auto"/>
        <w:left w:val="none" w:sz="0" w:space="0" w:color="auto"/>
        <w:bottom w:val="none" w:sz="0" w:space="0" w:color="auto"/>
        <w:right w:val="none" w:sz="0" w:space="0" w:color="auto"/>
      </w:divBdr>
    </w:div>
    <w:div w:id="798651547">
      <w:bodyDiv w:val="1"/>
      <w:marLeft w:val="0"/>
      <w:marRight w:val="0"/>
      <w:marTop w:val="0"/>
      <w:marBottom w:val="0"/>
      <w:divBdr>
        <w:top w:val="none" w:sz="0" w:space="0" w:color="auto"/>
        <w:left w:val="none" w:sz="0" w:space="0" w:color="auto"/>
        <w:bottom w:val="none" w:sz="0" w:space="0" w:color="auto"/>
        <w:right w:val="none" w:sz="0" w:space="0" w:color="auto"/>
      </w:divBdr>
    </w:div>
    <w:div w:id="805587446">
      <w:bodyDiv w:val="1"/>
      <w:marLeft w:val="0"/>
      <w:marRight w:val="0"/>
      <w:marTop w:val="0"/>
      <w:marBottom w:val="0"/>
      <w:divBdr>
        <w:top w:val="none" w:sz="0" w:space="0" w:color="auto"/>
        <w:left w:val="none" w:sz="0" w:space="0" w:color="auto"/>
        <w:bottom w:val="none" w:sz="0" w:space="0" w:color="auto"/>
        <w:right w:val="none" w:sz="0" w:space="0" w:color="auto"/>
      </w:divBdr>
    </w:div>
    <w:div w:id="841621976">
      <w:bodyDiv w:val="1"/>
      <w:marLeft w:val="0"/>
      <w:marRight w:val="0"/>
      <w:marTop w:val="0"/>
      <w:marBottom w:val="0"/>
      <w:divBdr>
        <w:top w:val="none" w:sz="0" w:space="0" w:color="auto"/>
        <w:left w:val="none" w:sz="0" w:space="0" w:color="auto"/>
        <w:bottom w:val="none" w:sz="0" w:space="0" w:color="auto"/>
        <w:right w:val="none" w:sz="0" w:space="0" w:color="auto"/>
      </w:divBdr>
    </w:div>
    <w:div w:id="852843013">
      <w:bodyDiv w:val="1"/>
      <w:marLeft w:val="0"/>
      <w:marRight w:val="0"/>
      <w:marTop w:val="0"/>
      <w:marBottom w:val="0"/>
      <w:divBdr>
        <w:top w:val="none" w:sz="0" w:space="0" w:color="auto"/>
        <w:left w:val="none" w:sz="0" w:space="0" w:color="auto"/>
        <w:bottom w:val="none" w:sz="0" w:space="0" w:color="auto"/>
        <w:right w:val="none" w:sz="0" w:space="0" w:color="auto"/>
      </w:divBdr>
    </w:div>
    <w:div w:id="870922248">
      <w:bodyDiv w:val="1"/>
      <w:marLeft w:val="0"/>
      <w:marRight w:val="0"/>
      <w:marTop w:val="0"/>
      <w:marBottom w:val="0"/>
      <w:divBdr>
        <w:top w:val="none" w:sz="0" w:space="0" w:color="auto"/>
        <w:left w:val="none" w:sz="0" w:space="0" w:color="auto"/>
        <w:bottom w:val="none" w:sz="0" w:space="0" w:color="auto"/>
        <w:right w:val="none" w:sz="0" w:space="0" w:color="auto"/>
      </w:divBdr>
      <w:divsChild>
        <w:div w:id="60755657">
          <w:marLeft w:val="0"/>
          <w:marRight w:val="0"/>
          <w:marTop w:val="0"/>
          <w:marBottom w:val="0"/>
          <w:divBdr>
            <w:top w:val="none" w:sz="0" w:space="0" w:color="auto"/>
            <w:left w:val="none" w:sz="0" w:space="0" w:color="auto"/>
            <w:bottom w:val="none" w:sz="0" w:space="0" w:color="auto"/>
            <w:right w:val="none" w:sz="0" w:space="0" w:color="auto"/>
          </w:divBdr>
          <w:divsChild>
            <w:div w:id="1557081178">
              <w:marLeft w:val="0"/>
              <w:marRight w:val="0"/>
              <w:marTop w:val="0"/>
              <w:marBottom w:val="0"/>
              <w:divBdr>
                <w:top w:val="none" w:sz="0" w:space="0" w:color="auto"/>
                <w:left w:val="none" w:sz="0" w:space="0" w:color="auto"/>
                <w:bottom w:val="none" w:sz="0" w:space="0" w:color="auto"/>
                <w:right w:val="none" w:sz="0" w:space="0" w:color="auto"/>
              </w:divBdr>
              <w:divsChild>
                <w:div w:id="2111193775">
                  <w:marLeft w:val="0"/>
                  <w:marRight w:val="0"/>
                  <w:marTop w:val="0"/>
                  <w:marBottom w:val="60"/>
                  <w:divBdr>
                    <w:top w:val="none" w:sz="0" w:space="0" w:color="auto"/>
                    <w:left w:val="none" w:sz="0" w:space="0" w:color="auto"/>
                    <w:bottom w:val="none" w:sz="0" w:space="0" w:color="auto"/>
                    <w:right w:val="none" w:sz="0" w:space="0" w:color="auto"/>
                  </w:divBdr>
                  <w:divsChild>
                    <w:div w:id="751201761">
                      <w:marLeft w:val="0"/>
                      <w:marRight w:val="0"/>
                      <w:marTop w:val="150"/>
                      <w:marBottom w:val="0"/>
                      <w:divBdr>
                        <w:top w:val="none" w:sz="0" w:space="0" w:color="auto"/>
                        <w:left w:val="none" w:sz="0" w:space="0" w:color="auto"/>
                        <w:bottom w:val="none" w:sz="0" w:space="0" w:color="auto"/>
                        <w:right w:val="none" w:sz="0" w:space="0" w:color="auto"/>
                      </w:divBdr>
                    </w:div>
                    <w:div w:id="12840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960049">
      <w:bodyDiv w:val="1"/>
      <w:marLeft w:val="0"/>
      <w:marRight w:val="0"/>
      <w:marTop w:val="0"/>
      <w:marBottom w:val="0"/>
      <w:divBdr>
        <w:top w:val="none" w:sz="0" w:space="0" w:color="auto"/>
        <w:left w:val="none" w:sz="0" w:space="0" w:color="auto"/>
        <w:bottom w:val="none" w:sz="0" w:space="0" w:color="auto"/>
        <w:right w:val="none" w:sz="0" w:space="0" w:color="auto"/>
      </w:divBdr>
    </w:div>
    <w:div w:id="904149275">
      <w:bodyDiv w:val="1"/>
      <w:marLeft w:val="0"/>
      <w:marRight w:val="0"/>
      <w:marTop w:val="0"/>
      <w:marBottom w:val="0"/>
      <w:divBdr>
        <w:top w:val="none" w:sz="0" w:space="0" w:color="auto"/>
        <w:left w:val="none" w:sz="0" w:space="0" w:color="auto"/>
        <w:bottom w:val="none" w:sz="0" w:space="0" w:color="auto"/>
        <w:right w:val="none" w:sz="0" w:space="0" w:color="auto"/>
      </w:divBdr>
    </w:div>
    <w:div w:id="928738002">
      <w:bodyDiv w:val="1"/>
      <w:marLeft w:val="0"/>
      <w:marRight w:val="0"/>
      <w:marTop w:val="0"/>
      <w:marBottom w:val="0"/>
      <w:divBdr>
        <w:top w:val="none" w:sz="0" w:space="0" w:color="auto"/>
        <w:left w:val="none" w:sz="0" w:space="0" w:color="auto"/>
        <w:bottom w:val="none" w:sz="0" w:space="0" w:color="auto"/>
        <w:right w:val="none" w:sz="0" w:space="0" w:color="auto"/>
      </w:divBdr>
    </w:div>
    <w:div w:id="945236208">
      <w:bodyDiv w:val="1"/>
      <w:marLeft w:val="0"/>
      <w:marRight w:val="0"/>
      <w:marTop w:val="0"/>
      <w:marBottom w:val="0"/>
      <w:divBdr>
        <w:top w:val="none" w:sz="0" w:space="0" w:color="auto"/>
        <w:left w:val="none" w:sz="0" w:space="0" w:color="auto"/>
        <w:bottom w:val="none" w:sz="0" w:space="0" w:color="auto"/>
        <w:right w:val="none" w:sz="0" w:space="0" w:color="auto"/>
      </w:divBdr>
    </w:div>
    <w:div w:id="952982357">
      <w:bodyDiv w:val="1"/>
      <w:marLeft w:val="0"/>
      <w:marRight w:val="0"/>
      <w:marTop w:val="0"/>
      <w:marBottom w:val="0"/>
      <w:divBdr>
        <w:top w:val="none" w:sz="0" w:space="0" w:color="auto"/>
        <w:left w:val="none" w:sz="0" w:space="0" w:color="auto"/>
        <w:bottom w:val="none" w:sz="0" w:space="0" w:color="auto"/>
        <w:right w:val="none" w:sz="0" w:space="0" w:color="auto"/>
      </w:divBdr>
    </w:div>
    <w:div w:id="954410781">
      <w:bodyDiv w:val="1"/>
      <w:marLeft w:val="0"/>
      <w:marRight w:val="0"/>
      <w:marTop w:val="0"/>
      <w:marBottom w:val="0"/>
      <w:divBdr>
        <w:top w:val="none" w:sz="0" w:space="0" w:color="auto"/>
        <w:left w:val="none" w:sz="0" w:space="0" w:color="auto"/>
        <w:bottom w:val="none" w:sz="0" w:space="0" w:color="auto"/>
        <w:right w:val="none" w:sz="0" w:space="0" w:color="auto"/>
      </w:divBdr>
    </w:div>
    <w:div w:id="962230002">
      <w:bodyDiv w:val="1"/>
      <w:marLeft w:val="0"/>
      <w:marRight w:val="0"/>
      <w:marTop w:val="0"/>
      <w:marBottom w:val="0"/>
      <w:divBdr>
        <w:top w:val="none" w:sz="0" w:space="0" w:color="auto"/>
        <w:left w:val="none" w:sz="0" w:space="0" w:color="auto"/>
        <w:bottom w:val="none" w:sz="0" w:space="0" w:color="auto"/>
        <w:right w:val="none" w:sz="0" w:space="0" w:color="auto"/>
      </w:divBdr>
    </w:div>
    <w:div w:id="967971020">
      <w:bodyDiv w:val="1"/>
      <w:marLeft w:val="0"/>
      <w:marRight w:val="0"/>
      <w:marTop w:val="0"/>
      <w:marBottom w:val="0"/>
      <w:divBdr>
        <w:top w:val="none" w:sz="0" w:space="0" w:color="auto"/>
        <w:left w:val="none" w:sz="0" w:space="0" w:color="auto"/>
        <w:bottom w:val="none" w:sz="0" w:space="0" w:color="auto"/>
        <w:right w:val="none" w:sz="0" w:space="0" w:color="auto"/>
      </w:divBdr>
    </w:div>
    <w:div w:id="973756502">
      <w:bodyDiv w:val="1"/>
      <w:marLeft w:val="0"/>
      <w:marRight w:val="0"/>
      <w:marTop w:val="0"/>
      <w:marBottom w:val="0"/>
      <w:divBdr>
        <w:top w:val="none" w:sz="0" w:space="0" w:color="auto"/>
        <w:left w:val="none" w:sz="0" w:space="0" w:color="auto"/>
        <w:bottom w:val="none" w:sz="0" w:space="0" w:color="auto"/>
        <w:right w:val="none" w:sz="0" w:space="0" w:color="auto"/>
      </w:divBdr>
      <w:divsChild>
        <w:div w:id="47608504">
          <w:marLeft w:val="900"/>
          <w:marRight w:val="900"/>
          <w:marTop w:val="0"/>
          <w:marBottom w:val="150"/>
          <w:divBdr>
            <w:top w:val="none" w:sz="0" w:space="0" w:color="auto"/>
            <w:left w:val="none" w:sz="0" w:space="0" w:color="auto"/>
            <w:bottom w:val="none" w:sz="0" w:space="0" w:color="auto"/>
            <w:right w:val="none" w:sz="0" w:space="0" w:color="auto"/>
          </w:divBdr>
        </w:div>
        <w:div w:id="648242131">
          <w:marLeft w:val="225"/>
          <w:marRight w:val="225"/>
          <w:marTop w:val="0"/>
          <w:marBottom w:val="165"/>
          <w:divBdr>
            <w:top w:val="none" w:sz="0" w:space="0" w:color="auto"/>
            <w:left w:val="none" w:sz="0" w:space="0" w:color="auto"/>
            <w:bottom w:val="none" w:sz="0" w:space="0" w:color="auto"/>
            <w:right w:val="none" w:sz="0" w:space="0" w:color="auto"/>
          </w:divBdr>
          <w:divsChild>
            <w:div w:id="1809742239">
              <w:marLeft w:val="0"/>
              <w:marRight w:val="0"/>
              <w:marTop w:val="0"/>
              <w:marBottom w:val="0"/>
              <w:divBdr>
                <w:top w:val="none" w:sz="0" w:space="0" w:color="auto"/>
                <w:left w:val="none" w:sz="0" w:space="0" w:color="auto"/>
                <w:bottom w:val="none" w:sz="0" w:space="0" w:color="auto"/>
                <w:right w:val="none" w:sz="0" w:space="0" w:color="auto"/>
              </w:divBdr>
              <w:divsChild>
                <w:div w:id="8583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6931">
          <w:marLeft w:val="240"/>
          <w:marRight w:val="240"/>
          <w:marTop w:val="0"/>
          <w:marBottom w:val="105"/>
          <w:divBdr>
            <w:top w:val="none" w:sz="0" w:space="0" w:color="auto"/>
            <w:left w:val="none" w:sz="0" w:space="0" w:color="auto"/>
            <w:bottom w:val="none" w:sz="0" w:space="0" w:color="auto"/>
            <w:right w:val="none" w:sz="0" w:space="0" w:color="auto"/>
          </w:divBdr>
          <w:divsChild>
            <w:div w:id="40521863">
              <w:marLeft w:val="150"/>
              <w:marRight w:val="0"/>
              <w:marTop w:val="0"/>
              <w:marBottom w:val="0"/>
              <w:divBdr>
                <w:top w:val="none" w:sz="0" w:space="0" w:color="auto"/>
                <w:left w:val="none" w:sz="0" w:space="0" w:color="auto"/>
                <w:bottom w:val="none" w:sz="0" w:space="0" w:color="auto"/>
                <w:right w:val="none" w:sz="0" w:space="0" w:color="auto"/>
              </w:divBdr>
              <w:divsChild>
                <w:div w:id="242297008">
                  <w:marLeft w:val="0"/>
                  <w:marRight w:val="0"/>
                  <w:marTop w:val="0"/>
                  <w:marBottom w:val="0"/>
                  <w:divBdr>
                    <w:top w:val="none" w:sz="0" w:space="0" w:color="auto"/>
                    <w:left w:val="none" w:sz="0" w:space="0" w:color="auto"/>
                    <w:bottom w:val="none" w:sz="0" w:space="0" w:color="auto"/>
                    <w:right w:val="none" w:sz="0" w:space="0" w:color="auto"/>
                  </w:divBdr>
                  <w:divsChild>
                    <w:div w:id="1322008180">
                      <w:marLeft w:val="0"/>
                      <w:marRight w:val="0"/>
                      <w:marTop w:val="0"/>
                      <w:marBottom w:val="0"/>
                      <w:divBdr>
                        <w:top w:val="none" w:sz="0" w:space="0" w:color="auto"/>
                        <w:left w:val="none" w:sz="0" w:space="0" w:color="auto"/>
                        <w:bottom w:val="none" w:sz="0" w:space="0" w:color="auto"/>
                        <w:right w:val="none" w:sz="0" w:space="0" w:color="auto"/>
                      </w:divBdr>
                      <w:divsChild>
                        <w:div w:id="19818652">
                          <w:marLeft w:val="0"/>
                          <w:marRight w:val="0"/>
                          <w:marTop w:val="0"/>
                          <w:marBottom w:val="60"/>
                          <w:divBdr>
                            <w:top w:val="none" w:sz="0" w:space="0" w:color="auto"/>
                            <w:left w:val="none" w:sz="0" w:space="0" w:color="auto"/>
                            <w:bottom w:val="none" w:sz="0" w:space="0" w:color="auto"/>
                            <w:right w:val="none" w:sz="0" w:space="0" w:color="auto"/>
                          </w:divBdr>
                          <w:divsChild>
                            <w:div w:id="111288586">
                              <w:marLeft w:val="0"/>
                              <w:marRight w:val="0"/>
                              <w:marTop w:val="0"/>
                              <w:marBottom w:val="0"/>
                              <w:divBdr>
                                <w:top w:val="none" w:sz="0" w:space="0" w:color="auto"/>
                                <w:left w:val="none" w:sz="0" w:space="0" w:color="auto"/>
                                <w:bottom w:val="none" w:sz="0" w:space="0" w:color="auto"/>
                                <w:right w:val="none" w:sz="0" w:space="0" w:color="auto"/>
                              </w:divBdr>
                              <w:divsChild>
                                <w:div w:id="1784033226">
                                  <w:marLeft w:val="75"/>
                                  <w:marRight w:val="75"/>
                                  <w:marTop w:val="0"/>
                                  <w:marBottom w:val="0"/>
                                  <w:divBdr>
                                    <w:top w:val="none" w:sz="0" w:space="0" w:color="auto"/>
                                    <w:left w:val="none" w:sz="0" w:space="0" w:color="auto"/>
                                    <w:bottom w:val="none" w:sz="0" w:space="0" w:color="auto"/>
                                    <w:right w:val="none" w:sz="0" w:space="0" w:color="auto"/>
                                  </w:divBdr>
                                  <w:divsChild>
                                    <w:div w:id="34044833">
                                      <w:marLeft w:val="45"/>
                                      <w:marRight w:val="0"/>
                                      <w:marTop w:val="15"/>
                                      <w:marBottom w:val="30"/>
                                      <w:divBdr>
                                        <w:top w:val="none" w:sz="0" w:space="0" w:color="auto"/>
                                        <w:left w:val="none" w:sz="0" w:space="0" w:color="auto"/>
                                        <w:bottom w:val="none" w:sz="0" w:space="0" w:color="auto"/>
                                        <w:right w:val="none" w:sz="0" w:space="0" w:color="auto"/>
                                      </w:divBdr>
                                    </w:div>
                                    <w:div w:id="1087069971">
                                      <w:marLeft w:val="0"/>
                                      <w:marRight w:val="0"/>
                                      <w:marTop w:val="100"/>
                                      <w:marBottom w:val="100"/>
                                      <w:divBdr>
                                        <w:top w:val="none" w:sz="0" w:space="0" w:color="auto"/>
                                        <w:left w:val="none" w:sz="0" w:space="0" w:color="auto"/>
                                        <w:bottom w:val="none" w:sz="0" w:space="0" w:color="auto"/>
                                        <w:right w:val="none" w:sz="0" w:space="0" w:color="auto"/>
                                      </w:divBdr>
                                      <w:divsChild>
                                        <w:div w:id="19244081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19224901">
                                  <w:marLeft w:val="0"/>
                                  <w:marRight w:val="0"/>
                                  <w:marTop w:val="0"/>
                                  <w:marBottom w:val="0"/>
                                  <w:divBdr>
                                    <w:top w:val="none" w:sz="0" w:space="0" w:color="auto"/>
                                    <w:left w:val="none" w:sz="0" w:space="0" w:color="auto"/>
                                    <w:bottom w:val="none" w:sz="0" w:space="0" w:color="auto"/>
                                    <w:right w:val="none" w:sz="0" w:space="0" w:color="auto"/>
                                  </w:divBdr>
                                </w:div>
                              </w:divsChild>
                            </w:div>
                            <w:div w:id="426580016">
                              <w:marLeft w:val="0"/>
                              <w:marRight w:val="0"/>
                              <w:marTop w:val="150"/>
                              <w:marBottom w:val="0"/>
                              <w:divBdr>
                                <w:top w:val="none" w:sz="0" w:space="0" w:color="auto"/>
                                <w:left w:val="none" w:sz="0" w:space="0" w:color="auto"/>
                                <w:bottom w:val="none" w:sz="0" w:space="0" w:color="auto"/>
                                <w:right w:val="none" w:sz="0" w:space="0" w:color="auto"/>
                              </w:divBdr>
                            </w:div>
                            <w:div w:id="13119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5439">
      <w:bodyDiv w:val="1"/>
      <w:marLeft w:val="0"/>
      <w:marRight w:val="0"/>
      <w:marTop w:val="0"/>
      <w:marBottom w:val="0"/>
      <w:divBdr>
        <w:top w:val="none" w:sz="0" w:space="0" w:color="auto"/>
        <w:left w:val="none" w:sz="0" w:space="0" w:color="auto"/>
        <w:bottom w:val="none" w:sz="0" w:space="0" w:color="auto"/>
        <w:right w:val="none" w:sz="0" w:space="0" w:color="auto"/>
      </w:divBdr>
    </w:div>
    <w:div w:id="1035274405">
      <w:bodyDiv w:val="1"/>
      <w:marLeft w:val="0"/>
      <w:marRight w:val="0"/>
      <w:marTop w:val="0"/>
      <w:marBottom w:val="0"/>
      <w:divBdr>
        <w:top w:val="none" w:sz="0" w:space="0" w:color="auto"/>
        <w:left w:val="none" w:sz="0" w:space="0" w:color="auto"/>
        <w:bottom w:val="none" w:sz="0" w:space="0" w:color="auto"/>
        <w:right w:val="none" w:sz="0" w:space="0" w:color="auto"/>
      </w:divBdr>
    </w:div>
    <w:div w:id="1043600846">
      <w:bodyDiv w:val="1"/>
      <w:marLeft w:val="0"/>
      <w:marRight w:val="0"/>
      <w:marTop w:val="0"/>
      <w:marBottom w:val="0"/>
      <w:divBdr>
        <w:top w:val="none" w:sz="0" w:space="0" w:color="auto"/>
        <w:left w:val="none" w:sz="0" w:space="0" w:color="auto"/>
        <w:bottom w:val="none" w:sz="0" w:space="0" w:color="auto"/>
        <w:right w:val="none" w:sz="0" w:space="0" w:color="auto"/>
      </w:divBdr>
    </w:div>
    <w:div w:id="1067339324">
      <w:bodyDiv w:val="1"/>
      <w:marLeft w:val="0"/>
      <w:marRight w:val="0"/>
      <w:marTop w:val="0"/>
      <w:marBottom w:val="0"/>
      <w:divBdr>
        <w:top w:val="none" w:sz="0" w:space="0" w:color="auto"/>
        <w:left w:val="none" w:sz="0" w:space="0" w:color="auto"/>
        <w:bottom w:val="none" w:sz="0" w:space="0" w:color="auto"/>
        <w:right w:val="none" w:sz="0" w:space="0" w:color="auto"/>
      </w:divBdr>
    </w:div>
    <w:div w:id="1070542628">
      <w:bodyDiv w:val="1"/>
      <w:marLeft w:val="0"/>
      <w:marRight w:val="0"/>
      <w:marTop w:val="0"/>
      <w:marBottom w:val="0"/>
      <w:divBdr>
        <w:top w:val="none" w:sz="0" w:space="0" w:color="auto"/>
        <w:left w:val="none" w:sz="0" w:space="0" w:color="auto"/>
        <w:bottom w:val="none" w:sz="0" w:space="0" w:color="auto"/>
        <w:right w:val="none" w:sz="0" w:space="0" w:color="auto"/>
      </w:divBdr>
    </w:div>
    <w:div w:id="1073237501">
      <w:bodyDiv w:val="1"/>
      <w:marLeft w:val="0"/>
      <w:marRight w:val="0"/>
      <w:marTop w:val="0"/>
      <w:marBottom w:val="0"/>
      <w:divBdr>
        <w:top w:val="none" w:sz="0" w:space="0" w:color="auto"/>
        <w:left w:val="none" w:sz="0" w:space="0" w:color="auto"/>
        <w:bottom w:val="none" w:sz="0" w:space="0" w:color="auto"/>
        <w:right w:val="none" w:sz="0" w:space="0" w:color="auto"/>
      </w:divBdr>
    </w:div>
    <w:div w:id="1094861516">
      <w:bodyDiv w:val="1"/>
      <w:marLeft w:val="0"/>
      <w:marRight w:val="0"/>
      <w:marTop w:val="0"/>
      <w:marBottom w:val="0"/>
      <w:divBdr>
        <w:top w:val="none" w:sz="0" w:space="0" w:color="auto"/>
        <w:left w:val="none" w:sz="0" w:space="0" w:color="auto"/>
        <w:bottom w:val="none" w:sz="0" w:space="0" w:color="auto"/>
        <w:right w:val="none" w:sz="0" w:space="0" w:color="auto"/>
      </w:divBdr>
    </w:div>
    <w:div w:id="1098135945">
      <w:bodyDiv w:val="1"/>
      <w:marLeft w:val="0"/>
      <w:marRight w:val="0"/>
      <w:marTop w:val="0"/>
      <w:marBottom w:val="0"/>
      <w:divBdr>
        <w:top w:val="none" w:sz="0" w:space="0" w:color="auto"/>
        <w:left w:val="none" w:sz="0" w:space="0" w:color="auto"/>
        <w:bottom w:val="none" w:sz="0" w:space="0" w:color="auto"/>
        <w:right w:val="none" w:sz="0" w:space="0" w:color="auto"/>
      </w:divBdr>
    </w:div>
    <w:div w:id="1273586479">
      <w:bodyDiv w:val="1"/>
      <w:marLeft w:val="0"/>
      <w:marRight w:val="0"/>
      <w:marTop w:val="0"/>
      <w:marBottom w:val="0"/>
      <w:divBdr>
        <w:top w:val="none" w:sz="0" w:space="0" w:color="auto"/>
        <w:left w:val="none" w:sz="0" w:space="0" w:color="auto"/>
        <w:bottom w:val="none" w:sz="0" w:space="0" w:color="auto"/>
        <w:right w:val="none" w:sz="0" w:space="0" w:color="auto"/>
      </w:divBdr>
    </w:div>
    <w:div w:id="1386829762">
      <w:bodyDiv w:val="1"/>
      <w:marLeft w:val="0"/>
      <w:marRight w:val="0"/>
      <w:marTop w:val="0"/>
      <w:marBottom w:val="0"/>
      <w:divBdr>
        <w:top w:val="none" w:sz="0" w:space="0" w:color="auto"/>
        <w:left w:val="none" w:sz="0" w:space="0" w:color="auto"/>
        <w:bottom w:val="none" w:sz="0" w:space="0" w:color="auto"/>
        <w:right w:val="none" w:sz="0" w:space="0" w:color="auto"/>
      </w:divBdr>
    </w:div>
    <w:div w:id="1416051579">
      <w:bodyDiv w:val="1"/>
      <w:marLeft w:val="0"/>
      <w:marRight w:val="0"/>
      <w:marTop w:val="0"/>
      <w:marBottom w:val="0"/>
      <w:divBdr>
        <w:top w:val="none" w:sz="0" w:space="0" w:color="auto"/>
        <w:left w:val="none" w:sz="0" w:space="0" w:color="auto"/>
        <w:bottom w:val="none" w:sz="0" w:space="0" w:color="auto"/>
        <w:right w:val="none" w:sz="0" w:space="0" w:color="auto"/>
      </w:divBdr>
    </w:div>
    <w:div w:id="1445661166">
      <w:bodyDiv w:val="1"/>
      <w:marLeft w:val="0"/>
      <w:marRight w:val="0"/>
      <w:marTop w:val="0"/>
      <w:marBottom w:val="0"/>
      <w:divBdr>
        <w:top w:val="none" w:sz="0" w:space="0" w:color="auto"/>
        <w:left w:val="none" w:sz="0" w:space="0" w:color="auto"/>
        <w:bottom w:val="none" w:sz="0" w:space="0" w:color="auto"/>
        <w:right w:val="none" w:sz="0" w:space="0" w:color="auto"/>
      </w:divBdr>
    </w:div>
    <w:div w:id="1466968749">
      <w:bodyDiv w:val="1"/>
      <w:marLeft w:val="0"/>
      <w:marRight w:val="0"/>
      <w:marTop w:val="0"/>
      <w:marBottom w:val="0"/>
      <w:divBdr>
        <w:top w:val="none" w:sz="0" w:space="0" w:color="auto"/>
        <w:left w:val="none" w:sz="0" w:space="0" w:color="auto"/>
        <w:bottom w:val="none" w:sz="0" w:space="0" w:color="auto"/>
        <w:right w:val="none" w:sz="0" w:space="0" w:color="auto"/>
      </w:divBdr>
    </w:div>
    <w:div w:id="1511682747">
      <w:bodyDiv w:val="1"/>
      <w:marLeft w:val="0"/>
      <w:marRight w:val="0"/>
      <w:marTop w:val="0"/>
      <w:marBottom w:val="0"/>
      <w:divBdr>
        <w:top w:val="none" w:sz="0" w:space="0" w:color="auto"/>
        <w:left w:val="none" w:sz="0" w:space="0" w:color="auto"/>
        <w:bottom w:val="none" w:sz="0" w:space="0" w:color="auto"/>
        <w:right w:val="none" w:sz="0" w:space="0" w:color="auto"/>
      </w:divBdr>
    </w:div>
    <w:div w:id="1513495776">
      <w:bodyDiv w:val="1"/>
      <w:marLeft w:val="0"/>
      <w:marRight w:val="0"/>
      <w:marTop w:val="0"/>
      <w:marBottom w:val="0"/>
      <w:divBdr>
        <w:top w:val="none" w:sz="0" w:space="0" w:color="auto"/>
        <w:left w:val="none" w:sz="0" w:space="0" w:color="auto"/>
        <w:bottom w:val="none" w:sz="0" w:space="0" w:color="auto"/>
        <w:right w:val="none" w:sz="0" w:space="0" w:color="auto"/>
      </w:divBdr>
    </w:div>
    <w:div w:id="1630550500">
      <w:bodyDiv w:val="1"/>
      <w:marLeft w:val="0"/>
      <w:marRight w:val="0"/>
      <w:marTop w:val="0"/>
      <w:marBottom w:val="0"/>
      <w:divBdr>
        <w:top w:val="none" w:sz="0" w:space="0" w:color="auto"/>
        <w:left w:val="none" w:sz="0" w:space="0" w:color="auto"/>
        <w:bottom w:val="none" w:sz="0" w:space="0" w:color="auto"/>
        <w:right w:val="none" w:sz="0" w:space="0" w:color="auto"/>
      </w:divBdr>
    </w:div>
    <w:div w:id="1697190824">
      <w:bodyDiv w:val="1"/>
      <w:marLeft w:val="0"/>
      <w:marRight w:val="0"/>
      <w:marTop w:val="0"/>
      <w:marBottom w:val="0"/>
      <w:divBdr>
        <w:top w:val="none" w:sz="0" w:space="0" w:color="auto"/>
        <w:left w:val="none" w:sz="0" w:space="0" w:color="auto"/>
        <w:bottom w:val="none" w:sz="0" w:space="0" w:color="auto"/>
        <w:right w:val="none" w:sz="0" w:space="0" w:color="auto"/>
      </w:divBdr>
    </w:div>
    <w:div w:id="1732775492">
      <w:bodyDiv w:val="1"/>
      <w:marLeft w:val="0"/>
      <w:marRight w:val="0"/>
      <w:marTop w:val="0"/>
      <w:marBottom w:val="0"/>
      <w:divBdr>
        <w:top w:val="none" w:sz="0" w:space="0" w:color="auto"/>
        <w:left w:val="none" w:sz="0" w:space="0" w:color="auto"/>
        <w:bottom w:val="none" w:sz="0" w:space="0" w:color="auto"/>
        <w:right w:val="none" w:sz="0" w:space="0" w:color="auto"/>
      </w:divBdr>
    </w:div>
    <w:div w:id="1758287630">
      <w:bodyDiv w:val="1"/>
      <w:marLeft w:val="0"/>
      <w:marRight w:val="0"/>
      <w:marTop w:val="0"/>
      <w:marBottom w:val="0"/>
      <w:divBdr>
        <w:top w:val="none" w:sz="0" w:space="0" w:color="auto"/>
        <w:left w:val="none" w:sz="0" w:space="0" w:color="auto"/>
        <w:bottom w:val="none" w:sz="0" w:space="0" w:color="auto"/>
        <w:right w:val="none" w:sz="0" w:space="0" w:color="auto"/>
      </w:divBdr>
    </w:div>
    <w:div w:id="1778596479">
      <w:bodyDiv w:val="1"/>
      <w:marLeft w:val="0"/>
      <w:marRight w:val="0"/>
      <w:marTop w:val="0"/>
      <w:marBottom w:val="0"/>
      <w:divBdr>
        <w:top w:val="none" w:sz="0" w:space="0" w:color="auto"/>
        <w:left w:val="none" w:sz="0" w:space="0" w:color="auto"/>
        <w:bottom w:val="none" w:sz="0" w:space="0" w:color="auto"/>
        <w:right w:val="none" w:sz="0" w:space="0" w:color="auto"/>
      </w:divBdr>
    </w:div>
    <w:div w:id="1793983185">
      <w:bodyDiv w:val="1"/>
      <w:marLeft w:val="0"/>
      <w:marRight w:val="0"/>
      <w:marTop w:val="0"/>
      <w:marBottom w:val="0"/>
      <w:divBdr>
        <w:top w:val="none" w:sz="0" w:space="0" w:color="auto"/>
        <w:left w:val="none" w:sz="0" w:space="0" w:color="auto"/>
        <w:bottom w:val="none" w:sz="0" w:space="0" w:color="auto"/>
        <w:right w:val="none" w:sz="0" w:space="0" w:color="auto"/>
      </w:divBdr>
    </w:div>
    <w:div w:id="1831018556">
      <w:bodyDiv w:val="1"/>
      <w:marLeft w:val="0"/>
      <w:marRight w:val="0"/>
      <w:marTop w:val="0"/>
      <w:marBottom w:val="0"/>
      <w:divBdr>
        <w:top w:val="none" w:sz="0" w:space="0" w:color="auto"/>
        <w:left w:val="none" w:sz="0" w:space="0" w:color="auto"/>
        <w:bottom w:val="none" w:sz="0" w:space="0" w:color="auto"/>
        <w:right w:val="none" w:sz="0" w:space="0" w:color="auto"/>
      </w:divBdr>
    </w:div>
    <w:div w:id="1855729489">
      <w:bodyDiv w:val="1"/>
      <w:marLeft w:val="0"/>
      <w:marRight w:val="0"/>
      <w:marTop w:val="0"/>
      <w:marBottom w:val="0"/>
      <w:divBdr>
        <w:top w:val="none" w:sz="0" w:space="0" w:color="auto"/>
        <w:left w:val="none" w:sz="0" w:space="0" w:color="auto"/>
        <w:bottom w:val="none" w:sz="0" w:space="0" w:color="auto"/>
        <w:right w:val="none" w:sz="0" w:space="0" w:color="auto"/>
      </w:divBdr>
    </w:div>
    <w:div w:id="1869026372">
      <w:bodyDiv w:val="1"/>
      <w:marLeft w:val="0"/>
      <w:marRight w:val="0"/>
      <w:marTop w:val="0"/>
      <w:marBottom w:val="0"/>
      <w:divBdr>
        <w:top w:val="none" w:sz="0" w:space="0" w:color="auto"/>
        <w:left w:val="none" w:sz="0" w:space="0" w:color="auto"/>
        <w:bottom w:val="none" w:sz="0" w:space="0" w:color="auto"/>
        <w:right w:val="none" w:sz="0" w:space="0" w:color="auto"/>
      </w:divBdr>
    </w:div>
    <w:div w:id="1873228206">
      <w:bodyDiv w:val="1"/>
      <w:marLeft w:val="0"/>
      <w:marRight w:val="0"/>
      <w:marTop w:val="0"/>
      <w:marBottom w:val="0"/>
      <w:divBdr>
        <w:top w:val="none" w:sz="0" w:space="0" w:color="auto"/>
        <w:left w:val="none" w:sz="0" w:space="0" w:color="auto"/>
        <w:bottom w:val="none" w:sz="0" w:space="0" w:color="auto"/>
        <w:right w:val="none" w:sz="0" w:space="0" w:color="auto"/>
      </w:divBdr>
    </w:div>
    <w:div w:id="1887715151">
      <w:bodyDiv w:val="1"/>
      <w:marLeft w:val="0"/>
      <w:marRight w:val="0"/>
      <w:marTop w:val="0"/>
      <w:marBottom w:val="0"/>
      <w:divBdr>
        <w:top w:val="none" w:sz="0" w:space="0" w:color="auto"/>
        <w:left w:val="none" w:sz="0" w:space="0" w:color="auto"/>
        <w:bottom w:val="none" w:sz="0" w:space="0" w:color="auto"/>
        <w:right w:val="none" w:sz="0" w:space="0" w:color="auto"/>
      </w:divBdr>
    </w:div>
    <w:div w:id="1889491562">
      <w:bodyDiv w:val="1"/>
      <w:marLeft w:val="0"/>
      <w:marRight w:val="0"/>
      <w:marTop w:val="0"/>
      <w:marBottom w:val="0"/>
      <w:divBdr>
        <w:top w:val="none" w:sz="0" w:space="0" w:color="auto"/>
        <w:left w:val="none" w:sz="0" w:space="0" w:color="auto"/>
        <w:bottom w:val="none" w:sz="0" w:space="0" w:color="auto"/>
        <w:right w:val="none" w:sz="0" w:space="0" w:color="auto"/>
      </w:divBdr>
    </w:div>
    <w:div w:id="1932854376">
      <w:bodyDiv w:val="1"/>
      <w:marLeft w:val="0"/>
      <w:marRight w:val="0"/>
      <w:marTop w:val="0"/>
      <w:marBottom w:val="0"/>
      <w:divBdr>
        <w:top w:val="none" w:sz="0" w:space="0" w:color="auto"/>
        <w:left w:val="none" w:sz="0" w:space="0" w:color="auto"/>
        <w:bottom w:val="none" w:sz="0" w:space="0" w:color="auto"/>
        <w:right w:val="none" w:sz="0" w:space="0" w:color="auto"/>
      </w:divBdr>
    </w:div>
    <w:div w:id="1945570942">
      <w:bodyDiv w:val="1"/>
      <w:marLeft w:val="0"/>
      <w:marRight w:val="0"/>
      <w:marTop w:val="0"/>
      <w:marBottom w:val="0"/>
      <w:divBdr>
        <w:top w:val="none" w:sz="0" w:space="0" w:color="auto"/>
        <w:left w:val="none" w:sz="0" w:space="0" w:color="auto"/>
        <w:bottom w:val="none" w:sz="0" w:space="0" w:color="auto"/>
        <w:right w:val="none" w:sz="0" w:space="0" w:color="auto"/>
      </w:divBdr>
      <w:divsChild>
        <w:div w:id="55323823">
          <w:marLeft w:val="0"/>
          <w:marRight w:val="0"/>
          <w:marTop w:val="0"/>
          <w:marBottom w:val="0"/>
          <w:divBdr>
            <w:top w:val="none" w:sz="0" w:space="0" w:color="auto"/>
            <w:left w:val="none" w:sz="0" w:space="0" w:color="auto"/>
            <w:bottom w:val="none" w:sz="0" w:space="0" w:color="auto"/>
            <w:right w:val="none" w:sz="0" w:space="0" w:color="auto"/>
          </w:divBdr>
        </w:div>
        <w:div w:id="80834452">
          <w:marLeft w:val="0"/>
          <w:marRight w:val="0"/>
          <w:marTop w:val="0"/>
          <w:marBottom w:val="0"/>
          <w:divBdr>
            <w:top w:val="none" w:sz="0" w:space="0" w:color="auto"/>
            <w:left w:val="none" w:sz="0" w:space="0" w:color="auto"/>
            <w:bottom w:val="none" w:sz="0" w:space="0" w:color="auto"/>
            <w:right w:val="none" w:sz="0" w:space="0" w:color="auto"/>
          </w:divBdr>
        </w:div>
        <w:div w:id="194511252">
          <w:marLeft w:val="0"/>
          <w:marRight w:val="0"/>
          <w:marTop w:val="0"/>
          <w:marBottom w:val="0"/>
          <w:divBdr>
            <w:top w:val="none" w:sz="0" w:space="0" w:color="auto"/>
            <w:left w:val="none" w:sz="0" w:space="0" w:color="auto"/>
            <w:bottom w:val="none" w:sz="0" w:space="0" w:color="auto"/>
            <w:right w:val="none" w:sz="0" w:space="0" w:color="auto"/>
          </w:divBdr>
        </w:div>
        <w:div w:id="405419071">
          <w:marLeft w:val="0"/>
          <w:marRight w:val="0"/>
          <w:marTop w:val="0"/>
          <w:marBottom w:val="0"/>
          <w:divBdr>
            <w:top w:val="none" w:sz="0" w:space="0" w:color="auto"/>
            <w:left w:val="none" w:sz="0" w:space="0" w:color="auto"/>
            <w:bottom w:val="none" w:sz="0" w:space="0" w:color="auto"/>
            <w:right w:val="none" w:sz="0" w:space="0" w:color="auto"/>
          </w:divBdr>
        </w:div>
        <w:div w:id="419134665">
          <w:marLeft w:val="0"/>
          <w:marRight w:val="0"/>
          <w:marTop w:val="0"/>
          <w:marBottom w:val="0"/>
          <w:divBdr>
            <w:top w:val="none" w:sz="0" w:space="0" w:color="auto"/>
            <w:left w:val="none" w:sz="0" w:space="0" w:color="auto"/>
            <w:bottom w:val="none" w:sz="0" w:space="0" w:color="auto"/>
            <w:right w:val="none" w:sz="0" w:space="0" w:color="auto"/>
          </w:divBdr>
        </w:div>
        <w:div w:id="455611036">
          <w:marLeft w:val="0"/>
          <w:marRight w:val="0"/>
          <w:marTop w:val="0"/>
          <w:marBottom w:val="0"/>
          <w:divBdr>
            <w:top w:val="none" w:sz="0" w:space="0" w:color="auto"/>
            <w:left w:val="none" w:sz="0" w:space="0" w:color="auto"/>
            <w:bottom w:val="none" w:sz="0" w:space="0" w:color="auto"/>
            <w:right w:val="none" w:sz="0" w:space="0" w:color="auto"/>
          </w:divBdr>
        </w:div>
        <w:div w:id="483007792">
          <w:marLeft w:val="0"/>
          <w:marRight w:val="0"/>
          <w:marTop w:val="0"/>
          <w:marBottom w:val="0"/>
          <w:divBdr>
            <w:top w:val="none" w:sz="0" w:space="0" w:color="auto"/>
            <w:left w:val="none" w:sz="0" w:space="0" w:color="auto"/>
            <w:bottom w:val="none" w:sz="0" w:space="0" w:color="auto"/>
            <w:right w:val="none" w:sz="0" w:space="0" w:color="auto"/>
          </w:divBdr>
        </w:div>
        <w:div w:id="567886167">
          <w:marLeft w:val="0"/>
          <w:marRight w:val="0"/>
          <w:marTop w:val="0"/>
          <w:marBottom w:val="0"/>
          <w:divBdr>
            <w:top w:val="none" w:sz="0" w:space="0" w:color="auto"/>
            <w:left w:val="none" w:sz="0" w:space="0" w:color="auto"/>
            <w:bottom w:val="none" w:sz="0" w:space="0" w:color="auto"/>
            <w:right w:val="none" w:sz="0" w:space="0" w:color="auto"/>
          </w:divBdr>
        </w:div>
        <w:div w:id="640354528">
          <w:marLeft w:val="0"/>
          <w:marRight w:val="0"/>
          <w:marTop w:val="0"/>
          <w:marBottom w:val="0"/>
          <w:divBdr>
            <w:top w:val="none" w:sz="0" w:space="0" w:color="auto"/>
            <w:left w:val="none" w:sz="0" w:space="0" w:color="auto"/>
            <w:bottom w:val="none" w:sz="0" w:space="0" w:color="auto"/>
            <w:right w:val="none" w:sz="0" w:space="0" w:color="auto"/>
          </w:divBdr>
        </w:div>
        <w:div w:id="659306025">
          <w:marLeft w:val="0"/>
          <w:marRight w:val="0"/>
          <w:marTop w:val="0"/>
          <w:marBottom w:val="0"/>
          <w:divBdr>
            <w:top w:val="none" w:sz="0" w:space="0" w:color="auto"/>
            <w:left w:val="none" w:sz="0" w:space="0" w:color="auto"/>
            <w:bottom w:val="none" w:sz="0" w:space="0" w:color="auto"/>
            <w:right w:val="none" w:sz="0" w:space="0" w:color="auto"/>
          </w:divBdr>
        </w:div>
        <w:div w:id="843932082">
          <w:marLeft w:val="0"/>
          <w:marRight w:val="0"/>
          <w:marTop w:val="0"/>
          <w:marBottom w:val="0"/>
          <w:divBdr>
            <w:top w:val="none" w:sz="0" w:space="0" w:color="auto"/>
            <w:left w:val="none" w:sz="0" w:space="0" w:color="auto"/>
            <w:bottom w:val="none" w:sz="0" w:space="0" w:color="auto"/>
            <w:right w:val="none" w:sz="0" w:space="0" w:color="auto"/>
          </w:divBdr>
        </w:div>
        <w:div w:id="852181874">
          <w:marLeft w:val="0"/>
          <w:marRight w:val="0"/>
          <w:marTop w:val="0"/>
          <w:marBottom w:val="0"/>
          <w:divBdr>
            <w:top w:val="none" w:sz="0" w:space="0" w:color="auto"/>
            <w:left w:val="none" w:sz="0" w:space="0" w:color="auto"/>
            <w:bottom w:val="none" w:sz="0" w:space="0" w:color="auto"/>
            <w:right w:val="none" w:sz="0" w:space="0" w:color="auto"/>
          </w:divBdr>
        </w:div>
        <w:div w:id="970597952">
          <w:marLeft w:val="0"/>
          <w:marRight w:val="0"/>
          <w:marTop w:val="0"/>
          <w:marBottom w:val="0"/>
          <w:divBdr>
            <w:top w:val="none" w:sz="0" w:space="0" w:color="auto"/>
            <w:left w:val="none" w:sz="0" w:space="0" w:color="auto"/>
            <w:bottom w:val="none" w:sz="0" w:space="0" w:color="auto"/>
            <w:right w:val="none" w:sz="0" w:space="0" w:color="auto"/>
          </w:divBdr>
        </w:div>
        <w:div w:id="1056393142">
          <w:marLeft w:val="0"/>
          <w:marRight w:val="0"/>
          <w:marTop w:val="0"/>
          <w:marBottom w:val="0"/>
          <w:divBdr>
            <w:top w:val="none" w:sz="0" w:space="0" w:color="auto"/>
            <w:left w:val="none" w:sz="0" w:space="0" w:color="auto"/>
            <w:bottom w:val="none" w:sz="0" w:space="0" w:color="auto"/>
            <w:right w:val="none" w:sz="0" w:space="0" w:color="auto"/>
          </w:divBdr>
        </w:div>
        <w:div w:id="1113554763">
          <w:marLeft w:val="0"/>
          <w:marRight w:val="0"/>
          <w:marTop w:val="0"/>
          <w:marBottom w:val="0"/>
          <w:divBdr>
            <w:top w:val="none" w:sz="0" w:space="0" w:color="auto"/>
            <w:left w:val="none" w:sz="0" w:space="0" w:color="auto"/>
            <w:bottom w:val="none" w:sz="0" w:space="0" w:color="auto"/>
            <w:right w:val="none" w:sz="0" w:space="0" w:color="auto"/>
          </w:divBdr>
        </w:div>
        <w:div w:id="1179613837">
          <w:marLeft w:val="0"/>
          <w:marRight w:val="0"/>
          <w:marTop w:val="0"/>
          <w:marBottom w:val="0"/>
          <w:divBdr>
            <w:top w:val="none" w:sz="0" w:space="0" w:color="auto"/>
            <w:left w:val="none" w:sz="0" w:space="0" w:color="auto"/>
            <w:bottom w:val="none" w:sz="0" w:space="0" w:color="auto"/>
            <w:right w:val="none" w:sz="0" w:space="0" w:color="auto"/>
          </w:divBdr>
        </w:div>
        <w:div w:id="1297561587">
          <w:marLeft w:val="0"/>
          <w:marRight w:val="0"/>
          <w:marTop w:val="0"/>
          <w:marBottom w:val="0"/>
          <w:divBdr>
            <w:top w:val="none" w:sz="0" w:space="0" w:color="auto"/>
            <w:left w:val="none" w:sz="0" w:space="0" w:color="auto"/>
            <w:bottom w:val="none" w:sz="0" w:space="0" w:color="auto"/>
            <w:right w:val="none" w:sz="0" w:space="0" w:color="auto"/>
          </w:divBdr>
        </w:div>
        <w:div w:id="1359771754">
          <w:marLeft w:val="0"/>
          <w:marRight w:val="0"/>
          <w:marTop w:val="0"/>
          <w:marBottom w:val="0"/>
          <w:divBdr>
            <w:top w:val="none" w:sz="0" w:space="0" w:color="auto"/>
            <w:left w:val="none" w:sz="0" w:space="0" w:color="auto"/>
            <w:bottom w:val="none" w:sz="0" w:space="0" w:color="auto"/>
            <w:right w:val="none" w:sz="0" w:space="0" w:color="auto"/>
          </w:divBdr>
        </w:div>
        <w:div w:id="1419402016">
          <w:marLeft w:val="0"/>
          <w:marRight w:val="0"/>
          <w:marTop w:val="0"/>
          <w:marBottom w:val="0"/>
          <w:divBdr>
            <w:top w:val="none" w:sz="0" w:space="0" w:color="auto"/>
            <w:left w:val="none" w:sz="0" w:space="0" w:color="auto"/>
            <w:bottom w:val="none" w:sz="0" w:space="0" w:color="auto"/>
            <w:right w:val="none" w:sz="0" w:space="0" w:color="auto"/>
          </w:divBdr>
        </w:div>
        <w:div w:id="1560552115">
          <w:marLeft w:val="0"/>
          <w:marRight w:val="0"/>
          <w:marTop w:val="0"/>
          <w:marBottom w:val="0"/>
          <w:divBdr>
            <w:top w:val="none" w:sz="0" w:space="0" w:color="auto"/>
            <w:left w:val="none" w:sz="0" w:space="0" w:color="auto"/>
            <w:bottom w:val="none" w:sz="0" w:space="0" w:color="auto"/>
            <w:right w:val="none" w:sz="0" w:space="0" w:color="auto"/>
          </w:divBdr>
        </w:div>
        <w:div w:id="1601638470">
          <w:marLeft w:val="0"/>
          <w:marRight w:val="0"/>
          <w:marTop w:val="0"/>
          <w:marBottom w:val="0"/>
          <w:divBdr>
            <w:top w:val="none" w:sz="0" w:space="0" w:color="auto"/>
            <w:left w:val="none" w:sz="0" w:space="0" w:color="auto"/>
            <w:bottom w:val="none" w:sz="0" w:space="0" w:color="auto"/>
            <w:right w:val="none" w:sz="0" w:space="0" w:color="auto"/>
          </w:divBdr>
        </w:div>
        <w:div w:id="1763335128">
          <w:marLeft w:val="0"/>
          <w:marRight w:val="0"/>
          <w:marTop w:val="0"/>
          <w:marBottom w:val="0"/>
          <w:divBdr>
            <w:top w:val="none" w:sz="0" w:space="0" w:color="auto"/>
            <w:left w:val="none" w:sz="0" w:space="0" w:color="auto"/>
            <w:bottom w:val="none" w:sz="0" w:space="0" w:color="auto"/>
            <w:right w:val="none" w:sz="0" w:space="0" w:color="auto"/>
          </w:divBdr>
        </w:div>
        <w:div w:id="1795782714">
          <w:marLeft w:val="0"/>
          <w:marRight w:val="0"/>
          <w:marTop w:val="0"/>
          <w:marBottom w:val="0"/>
          <w:divBdr>
            <w:top w:val="none" w:sz="0" w:space="0" w:color="auto"/>
            <w:left w:val="none" w:sz="0" w:space="0" w:color="auto"/>
            <w:bottom w:val="none" w:sz="0" w:space="0" w:color="auto"/>
            <w:right w:val="none" w:sz="0" w:space="0" w:color="auto"/>
          </w:divBdr>
        </w:div>
        <w:div w:id="1799760375">
          <w:marLeft w:val="0"/>
          <w:marRight w:val="0"/>
          <w:marTop w:val="0"/>
          <w:marBottom w:val="0"/>
          <w:divBdr>
            <w:top w:val="none" w:sz="0" w:space="0" w:color="auto"/>
            <w:left w:val="none" w:sz="0" w:space="0" w:color="auto"/>
            <w:bottom w:val="none" w:sz="0" w:space="0" w:color="auto"/>
            <w:right w:val="none" w:sz="0" w:space="0" w:color="auto"/>
          </w:divBdr>
        </w:div>
        <w:div w:id="1809350361">
          <w:marLeft w:val="0"/>
          <w:marRight w:val="0"/>
          <w:marTop w:val="0"/>
          <w:marBottom w:val="0"/>
          <w:divBdr>
            <w:top w:val="none" w:sz="0" w:space="0" w:color="auto"/>
            <w:left w:val="none" w:sz="0" w:space="0" w:color="auto"/>
            <w:bottom w:val="none" w:sz="0" w:space="0" w:color="auto"/>
            <w:right w:val="none" w:sz="0" w:space="0" w:color="auto"/>
          </w:divBdr>
        </w:div>
        <w:div w:id="1830511453">
          <w:marLeft w:val="0"/>
          <w:marRight w:val="0"/>
          <w:marTop w:val="0"/>
          <w:marBottom w:val="0"/>
          <w:divBdr>
            <w:top w:val="none" w:sz="0" w:space="0" w:color="auto"/>
            <w:left w:val="none" w:sz="0" w:space="0" w:color="auto"/>
            <w:bottom w:val="none" w:sz="0" w:space="0" w:color="auto"/>
            <w:right w:val="none" w:sz="0" w:space="0" w:color="auto"/>
          </w:divBdr>
        </w:div>
        <w:div w:id="1854031974">
          <w:marLeft w:val="0"/>
          <w:marRight w:val="0"/>
          <w:marTop w:val="0"/>
          <w:marBottom w:val="0"/>
          <w:divBdr>
            <w:top w:val="none" w:sz="0" w:space="0" w:color="auto"/>
            <w:left w:val="none" w:sz="0" w:space="0" w:color="auto"/>
            <w:bottom w:val="none" w:sz="0" w:space="0" w:color="auto"/>
            <w:right w:val="none" w:sz="0" w:space="0" w:color="auto"/>
          </w:divBdr>
        </w:div>
        <w:div w:id="1983387248">
          <w:marLeft w:val="0"/>
          <w:marRight w:val="0"/>
          <w:marTop w:val="0"/>
          <w:marBottom w:val="0"/>
          <w:divBdr>
            <w:top w:val="none" w:sz="0" w:space="0" w:color="auto"/>
            <w:left w:val="none" w:sz="0" w:space="0" w:color="auto"/>
            <w:bottom w:val="none" w:sz="0" w:space="0" w:color="auto"/>
            <w:right w:val="none" w:sz="0" w:space="0" w:color="auto"/>
          </w:divBdr>
        </w:div>
        <w:div w:id="1988393717">
          <w:marLeft w:val="0"/>
          <w:marRight w:val="0"/>
          <w:marTop w:val="0"/>
          <w:marBottom w:val="0"/>
          <w:divBdr>
            <w:top w:val="none" w:sz="0" w:space="0" w:color="auto"/>
            <w:left w:val="none" w:sz="0" w:space="0" w:color="auto"/>
            <w:bottom w:val="none" w:sz="0" w:space="0" w:color="auto"/>
            <w:right w:val="none" w:sz="0" w:space="0" w:color="auto"/>
          </w:divBdr>
        </w:div>
        <w:div w:id="2048018965">
          <w:marLeft w:val="0"/>
          <w:marRight w:val="0"/>
          <w:marTop w:val="0"/>
          <w:marBottom w:val="0"/>
          <w:divBdr>
            <w:top w:val="none" w:sz="0" w:space="0" w:color="auto"/>
            <w:left w:val="none" w:sz="0" w:space="0" w:color="auto"/>
            <w:bottom w:val="none" w:sz="0" w:space="0" w:color="auto"/>
            <w:right w:val="none" w:sz="0" w:space="0" w:color="auto"/>
          </w:divBdr>
        </w:div>
        <w:div w:id="2048486926">
          <w:marLeft w:val="0"/>
          <w:marRight w:val="0"/>
          <w:marTop w:val="0"/>
          <w:marBottom w:val="0"/>
          <w:divBdr>
            <w:top w:val="none" w:sz="0" w:space="0" w:color="auto"/>
            <w:left w:val="none" w:sz="0" w:space="0" w:color="auto"/>
            <w:bottom w:val="none" w:sz="0" w:space="0" w:color="auto"/>
            <w:right w:val="none" w:sz="0" w:space="0" w:color="auto"/>
          </w:divBdr>
        </w:div>
        <w:div w:id="2089496946">
          <w:marLeft w:val="0"/>
          <w:marRight w:val="0"/>
          <w:marTop w:val="0"/>
          <w:marBottom w:val="0"/>
          <w:divBdr>
            <w:top w:val="none" w:sz="0" w:space="0" w:color="auto"/>
            <w:left w:val="none" w:sz="0" w:space="0" w:color="auto"/>
            <w:bottom w:val="none" w:sz="0" w:space="0" w:color="auto"/>
            <w:right w:val="none" w:sz="0" w:space="0" w:color="auto"/>
          </w:divBdr>
        </w:div>
        <w:div w:id="2139059223">
          <w:marLeft w:val="0"/>
          <w:marRight w:val="0"/>
          <w:marTop w:val="0"/>
          <w:marBottom w:val="0"/>
          <w:divBdr>
            <w:top w:val="none" w:sz="0" w:space="0" w:color="auto"/>
            <w:left w:val="none" w:sz="0" w:space="0" w:color="auto"/>
            <w:bottom w:val="none" w:sz="0" w:space="0" w:color="auto"/>
            <w:right w:val="none" w:sz="0" w:space="0" w:color="auto"/>
          </w:divBdr>
        </w:div>
      </w:divsChild>
    </w:div>
    <w:div w:id="1954744126">
      <w:bodyDiv w:val="1"/>
      <w:marLeft w:val="0"/>
      <w:marRight w:val="0"/>
      <w:marTop w:val="0"/>
      <w:marBottom w:val="0"/>
      <w:divBdr>
        <w:top w:val="none" w:sz="0" w:space="0" w:color="auto"/>
        <w:left w:val="none" w:sz="0" w:space="0" w:color="auto"/>
        <w:bottom w:val="none" w:sz="0" w:space="0" w:color="auto"/>
        <w:right w:val="none" w:sz="0" w:space="0" w:color="auto"/>
      </w:divBdr>
    </w:div>
    <w:div w:id="1968924375">
      <w:bodyDiv w:val="1"/>
      <w:marLeft w:val="0"/>
      <w:marRight w:val="0"/>
      <w:marTop w:val="0"/>
      <w:marBottom w:val="0"/>
      <w:divBdr>
        <w:top w:val="none" w:sz="0" w:space="0" w:color="auto"/>
        <w:left w:val="none" w:sz="0" w:space="0" w:color="auto"/>
        <w:bottom w:val="none" w:sz="0" w:space="0" w:color="auto"/>
        <w:right w:val="none" w:sz="0" w:space="0" w:color="auto"/>
      </w:divBdr>
    </w:div>
    <w:div w:id="1974827373">
      <w:bodyDiv w:val="1"/>
      <w:marLeft w:val="0"/>
      <w:marRight w:val="0"/>
      <w:marTop w:val="0"/>
      <w:marBottom w:val="0"/>
      <w:divBdr>
        <w:top w:val="none" w:sz="0" w:space="0" w:color="auto"/>
        <w:left w:val="none" w:sz="0" w:space="0" w:color="auto"/>
        <w:bottom w:val="none" w:sz="0" w:space="0" w:color="auto"/>
        <w:right w:val="none" w:sz="0" w:space="0" w:color="auto"/>
      </w:divBdr>
    </w:div>
    <w:div w:id="2005352079">
      <w:bodyDiv w:val="1"/>
      <w:marLeft w:val="0"/>
      <w:marRight w:val="0"/>
      <w:marTop w:val="0"/>
      <w:marBottom w:val="0"/>
      <w:divBdr>
        <w:top w:val="none" w:sz="0" w:space="0" w:color="auto"/>
        <w:left w:val="none" w:sz="0" w:space="0" w:color="auto"/>
        <w:bottom w:val="none" w:sz="0" w:space="0" w:color="auto"/>
        <w:right w:val="none" w:sz="0" w:space="0" w:color="auto"/>
      </w:divBdr>
    </w:div>
    <w:div w:id="2029524475">
      <w:bodyDiv w:val="1"/>
      <w:marLeft w:val="0"/>
      <w:marRight w:val="0"/>
      <w:marTop w:val="0"/>
      <w:marBottom w:val="0"/>
      <w:divBdr>
        <w:top w:val="none" w:sz="0" w:space="0" w:color="auto"/>
        <w:left w:val="none" w:sz="0" w:space="0" w:color="auto"/>
        <w:bottom w:val="none" w:sz="0" w:space="0" w:color="auto"/>
        <w:right w:val="none" w:sz="0" w:space="0" w:color="auto"/>
      </w:divBdr>
    </w:div>
    <w:div w:id="2030594947">
      <w:bodyDiv w:val="1"/>
      <w:marLeft w:val="0"/>
      <w:marRight w:val="0"/>
      <w:marTop w:val="0"/>
      <w:marBottom w:val="0"/>
      <w:divBdr>
        <w:top w:val="none" w:sz="0" w:space="0" w:color="auto"/>
        <w:left w:val="none" w:sz="0" w:space="0" w:color="auto"/>
        <w:bottom w:val="none" w:sz="0" w:space="0" w:color="auto"/>
        <w:right w:val="none" w:sz="0" w:space="0" w:color="auto"/>
      </w:divBdr>
    </w:div>
    <w:div w:id="2057316146">
      <w:bodyDiv w:val="1"/>
      <w:marLeft w:val="0"/>
      <w:marRight w:val="0"/>
      <w:marTop w:val="0"/>
      <w:marBottom w:val="0"/>
      <w:divBdr>
        <w:top w:val="none" w:sz="0" w:space="0" w:color="auto"/>
        <w:left w:val="none" w:sz="0" w:space="0" w:color="auto"/>
        <w:bottom w:val="none" w:sz="0" w:space="0" w:color="auto"/>
        <w:right w:val="none" w:sz="0" w:space="0" w:color="auto"/>
      </w:divBdr>
    </w:div>
    <w:div w:id="20717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scvsld.dienbien.gov.vn/sldtbxh/vbdi.nsf/b0dedb541f0b993947257d4800075dae/f22099587b21ba8147258af40030142b?OpenDocumen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1B96B31-015C-4224-A00F-A62A2DDEA2D4}">
  <ds:schemaRefs>
    <ds:schemaRef ds:uri="http://schemas.openxmlformats.org/officeDocument/2006/bibliography"/>
  </ds:schemaRefs>
</ds:datastoreItem>
</file>

<file path=customXml/itemProps2.xml><?xml version="1.0" encoding="utf-8"?>
<ds:datastoreItem xmlns:ds="http://schemas.openxmlformats.org/officeDocument/2006/customXml" ds:itemID="{7E4FCB4B-63A9-47E0-B593-3544CB7652F6}"/>
</file>

<file path=customXml/itemProps3.xml><?xml version="1.0" encoding="utf-8"?>
<ds:datastoreItem xmlns:ds="http://schemas.openxmlformats.org/officeDocument/2006/customXml" ds:itemID="{17848CAB-2753-41AE-BE21-8AB4E917FB6B}"/>
</file>

<file path=customXml/itemProps4.xml><?xml version="1.0" encoding="utf-8"?>
<ds:datastoreItem xmlns:ds="http://schemas.openxmlformats.org/officeDocument/2006/customXml" ds:itemID="{90FFC7EA-1E8B-4D66-A337-CF01397B9841}"/>
</file>

<file path=docProps/app.xml><?xml version="1.0" encoding="utf-8"?>
<Properties xmlns="http://schemas.openxmlformats.org/officeDocument/2006/extended-properties" xmlns:vt="http://schemas.openxmlformats.org/officeDocument/2006/docPropsVTypes">
  <Template>Normal</Template>
  <TotalTime>1</TotalTime>
  <Pages>13</Pages>
  <Words>4558</Words>
  <Characters>25982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30480</CharactersWithSpaces>
  <SharedDoc>false</SharedDoc>
  <HLinks>
    <vt:vector size="6" baseType="variant">
      <vt:variant>
        <vt:i4>6750311</vt:i4>
      </vt:variant>
      <vt:variant>
        <vt:i4>0</vt:i4>
      </vt:variant>
      <vt:variant>
        <vt:i4>0</vt:i4>
      </vt:variant>
      <vt:variant>
        <vt:i4>5</vt:i4>
      </vt:variant>
      <vt:variant>
        <vt:lpwstr>http://hscvsld.dienbien.gov.vn/sldtbxh/vbdi.nsf/b0dedb541f0b993947257d4800075dae/f22099587b21ba8147258af40030142b?OpenDocument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2023-01-18T08:12:00Z</cp:lastPrinted>
  <dcterms:created xsi:type="dcterms:W3CDTF">2024-07-05T02:27:00Z</dcterms:created>
  <dcterms:modified xsi:type="dcterms:W3CDTF">2024-07-05T02:27:00Z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