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601" w:type="dxa"/>
        <w:tblLayout w:type="fixed"/>
        <w:tblLook w:val="0000" w:firstRow="0" w:lastRow="0" w:firstColumn="0" w:lastColumn="0" w:noHBand="0" w:noVBand="0"/>
      </w:tblPr>
      <w:tblGrid>
        <w:gridCol w:w="4962"/>
        <w:gridCol w:w="5670"/>
      </w:tblGrid>
      <w:tr w:rsidR="00DD0D1A" w:rsidRPr="00DD0D1A" w:rsidTr="00005BC3">
        <w:trPr>
          <w:trHeight w:val="1200"/>
        </w:trPr>
        <w:tc>
          <w:tcPr>
            <w:tcW w:w="4962" w:type="dxa"/>
            <w:tcBorders>
              <w:top w:val="nil"/>
              <w:left w:val="nil"/>
              <w:right w:val="nil"/>
            </w:tcBorders>
          </w:tcPr>
          <w:p w:rsidR="00B27CBE" w:rsidRPr="00DD0D1A" w:rsidRDefault="00B27CBE" w:rsidP="00005BC3">
            <w:pPr>
              <w:jc w:val="center"/>
              <w:rPr>
                <w:rFonts w:ascii="Times New Roman" w:hAnsi="Times New Roman"/>
                <w:b/>
                <w:bCs/>
                <w:sz w:val="26"/>
                <w:szCs w:val="26"/>
              </w:rPr>
            </w:pPr>
            <w:r w:rsidRPr="00DD0D1A">
              <w:rPr>
                <w:rFonts w:ascii="Times New Roman" w:hAnsi="Times New Roman"/>
                <w:b/>
                <w:bCs/>
                <w:sz w:val="26"/>
                <w:szCs w:val="26"/>
              </w:rPr>
              <w:t>BỘ LAO ĐỘNG - THƯƠNG BINH</w:t>
            </w:r>
          </w:p>
          <w:p w:rsidR="00B27CBE" w:rsidRPr="00DD0D1A" w:rsidRDefault="00B27CBE" w:rsidP="00005BC3">
            <w:pPr>
              <w:jc w:val="center"/>
              <w:rPr>
                <w:rFonts w:ascii="Times New Roman" w:hAnsi="Times New Roman"/>
                <w:b/>
                <w:bCs/>
                <w:sz w:val="26"/>
                <w:szCs w:val="26"/>
              </w:rPr>
            </w:pPr>
            <w:r w:rsidRPr="00DD0D1A">
              <w:rPr>
                <w:rFonts w:ascii="Times New Roman" w:hAnsi="Times New Roman"/>
                <w:b/>
                <w:bCs/>
                <w:sz w:val="26"/>
                <w:szCs w:val="26"/>
              </w:rPr>
              <w:t>VÀ XÃ HỘI</w:t>
            </w:r>
          </w:p>
          <w:p w:rsidR="00B27CBE" w:rsidRPr="00DD0D1A" w:rsidRDefault="00B27CBE" w:rsidP="00005BC3">
            <w:pPr>
              <w:jc w:val="center"/>
              <w:rPr>
                <w:rFonts w:ascii="Times New Roman" w:hAnsi="Times New Roman"/>
                <w:b/>
                <w:bCs/>
                <w:sz w:val="12"/>
                <w:szCs w:val="26"/>
              </w:rPr>
            </w:pPr>
            <w:r w:rsidRPr="00DD0D1A">
              <w:rPr>
                <w:rFonts w:ascii="Times New Roman" w:hAnsi="Times New Roman"/>
                <w:b/>
                <w:bCs/>
                <w:noProof/>
                <w:sz w:val="12"/>
                <w:szCs w:val="26"/>
              </w:rPr>
              <mc:AlternateContent>
                <mc:Choice Requires="wps">
                  <w:drawing>
                    <wp:anchor distT="0" distB="0" distL="114300" distR="114300" simplePos="0" relativeHeight="251660288" behindDoc="0" locked="0" layoutInCell="1" allowOverlap="1" wp14:anchorId="5A1771BA" wp14:editId="5072E1D5">
                      <wp:simplePos x="0" y="0"/>
                      <wp:positionH relativeFrom="column">
                        <wp:posOffset>1090930</wp:posOffset>
                      </wp:positionH>
                      <wp:positionV relativeFrom="paragraph">
                        <wp:posOffset>10795</wp:posOffset>
                      </wp:positionV>
                      <wp:extent cx="831215" cy="0"/>
                      <wp:effectExtent l="8255" t="5715" r="825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B0A6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9pt,.85pt" to="151.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81GHAIAADU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"/>
                  </w:pict>
                </mc:Fallback>
              </mc:AlternateContent>
            </w:r>
          </w:p>
          <w:p w:rsidR="00B27CBE" w:rsidRPr="00DD0D1A" w:rsidRDefault="00B27CBE" w:rsidP="00005BC3">
            <w:pPr>
              <w:jc w:val="center"/>
              <w:rPr>
                <w:rFonts w:ascii="Times New Roman" w:hAnsi="Times New Roman"/>
                <w:b/>
                <w:bCs/>
                <w:sz w:val="4"/>
                <w:szCs w:val="26"/>
              </w:rPr>
            </w:pPr>
          </w:p>
          <w:p w:rsidR="00B27CBE" w:rsidRPr="00DD0D1A" w:rsidRDefault="00B27CBE" w:rsidP="00005BC3">
            <w:pPr>
              <w:spacing w:before="120"/>
              <w:jc w:val="center"/>
              <w:rPr>
                <w:rFonts w:ascii="Times New Roman" w:hAnsi="Times New Roman"/>
                <w:sz w:val="26"/>
                <w:szCs w:val="26"/>
                <w:vertAlign w:val="superscript"/>
              </w:rPr>
            </w:pPr>
            <w:r w:rsidRPr="00DD0D1A">
              <w:rPr>
                <w:rFonts w:ascii="Times New Roman" w:hAnsi="Times New Roman"/>
                <w:sz w:val="26"/>
                <w:szCs w:val="26"/>
              </w:rPr>
              <w:t>Số:           /QĐ-LĐTBXH</w:t>
            </w:r>
          </w:p>
        </w:tc>
        <w:tc>
          <w:tcPr>
            <w:tcW w:w="5670" w:type="dxa"/>
            <w:tcBorders>
              <w:top w:val="nil"/>
              <w:left w:val="nil"/>
              <w:right w:val="nil"/>
            </w:tcBorders>
          </w:tcPr>
          <w:p w:rsidR="00B27CBE" w:rsidRPr="00DD0D1A" w:rsidRDefault="00B27CBE" w:rsidP="00005BC3">
            <w:pPr>
              <w:jc w:val="center"/>
              <w:rPr>
                <w:rFonts w:ascii="Times New Roman" w:hAnsi="Times New Roman"/>
                <w:b/>
                <w:bCs/>
                <w:sz w:val="26"/>
                <w:szCs w:val="26"/>
              </w:rPr>
            </w:pPr>
            <w:r w:rsidRPr="00DD0D1A">
              <w:rPr>
                <w:rFonts w:ascii="Times New Roman" w:hAnsi="Times New Roman"/>
                <w:b/>
                <w:bCs/>
                <w:sz w:val="26"/>
                <w:szCs w:val="26"/>
              </w:rPr>
              <w:t xml:space="preserve">CỘNG HÒA XÃ HỘI CHỦ NGHĨA VIỆT </w:t>
            </w:r>
            <w:smartTag w:uri="urn:schemas-microsoft-com:office:smarttags" w:element="country-region">
              <w:smartTag w:uri="urn:schemas-microsoft-com:office:smarttags" w:element="place">
                <w:r w:rsidRPr="00DD0D1A">
                  <w:rPr>
                    <w:rFonts w:ascii="Times New Roman" w:hAnsi="Times New Roman"/>
                    <w:b/>
                    <w:bCs/>
                    <w:sz w:val="26"/>
                    <w:szCs w:val="26"/>
                  </w:rPr>
                  <w:t>NAM</w:t>
                </w:r>
              </w:smartTag>
            </w:smartTag>
          </w:p>
          <w:p w:rsidR="00B27CBE" w:rsidRPr="00DD0D1A" w:rsidRDefault="00B27CBE" w:rsidP="00005BC3">
            <w:pPr>
              <w:jc w:val="center"/>
              <w:rPr>
                <w:rFonts w:ascii="Times New Roman" w:hAnsi="Times New Roman"/>
                <w:b/>
                <w:bCs/>
                <w:sz w:val="26"/>
                <w:szCs w:val="26"/>
              </w:rPr>
            </w:pPr>
            <w:r w:rsidRPr="00DD0D1A">
              <w:rPr>
                <w:rFonts w:ascii="Times New Roman" w:hAnsi="Times New Roman"/>
                <w:b/>
                <w:bCs/>
                <w:noProof/>
                <w:sz w:val="26"/>
                <w:szCs w:val="26"/>
                <w:vertAlign w:val="superscript"/>
              </w:rPr>
              <mc:AlternateContent>
                <mc:Choice Requires="wps">
                  <w:drawing>
                    <wp:anchor distT="0" distB="0" distL="114300" distR="114300" simplePos="0" relativeHeight="251659264" behindDoc="0" locked="0" layoutInCell="1" allowOverlap="1" wp14:anchorId="624E8C7B" wp14:editId="7A703E4B">
                      <wp:simplePos x="0" y="0"/>
                      <wp:positionH relativeFrom="column">
                        <wp:posOffset>665480</wp:posOffset>
                      </wp:positionH>
                      <wp:positionV relativeFrom="paragraph">
                        <wp:posOffset>196215</wp:posOffset>
                      </wp:positionV>
                      <wp:extent cx="2137410" cy="0"/>
                      <wp:effectExtent l="9525" t="10795" r="571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18CC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5.45pt" to="220.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HwHQIAADYEAAAOAAAAZHJzL2Uyb0RvYy54bWysU02P2yAQvVfqf0DcE8deZzex4qwqO+ll&#10;242U7Q8ggG1UDAhInKjqf+9APpRtL1VVH/DAzDzevBkWz8deogO3TmhV4nQ8wYgrqplQbYm/va1H&#10;M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"/>
                  </w:pict>
                </mc:Fallback>
              </mc:AlternateContent>
            </w:r>
            <w:r w:rsidRPr="00DD0D1A">
              <w:rPr>
                <w:rFonts w:ascii="Times New Roman" w:hAnsi="Times New Roman"/>
                <w:b/>
                <w:bCs/>
                <w:sz w:val="28"/>
                <w:szCs w:val="26"/>
              </w:rPr>
              <w:t>Độc lập - Tự do - Hạnh phúc</w:t>
            </w:r>
          </w:p>
          <w:p w:rsidR="00B27CBE" w:rsidRPr="00DD0D1A" w:rsidRDefault="00B27CBE" w:rsidP="00005BC3">
            <w:pPr>
              <w:jc w:val="center"/>
              <w:rPr>
                <w:rFonts w:ascii="Times New Roman" w:hAnsi="Times New Roman"/>
                <w:i/>
                <w:iCs/>
                <w:sz w:val="12"/>
                <w:szCs w:val="26"/>
              </w:rPr>
            </w:pPr>
          </w:p>
          <w:p w:rsidR="00B27CBE" w:rsidRPr="00DD0D1A" w:rsidRDefault="00B27CBE" w:rsidP="00005BC3">
            <w:pPr>
              <w:jc w:val="center"/>
              <w:rPr>
                <w:rFonts w:ascii="Times New Roman" w:hAnsi="Times New Roman"/>
                <w:i/>
                <w:iCs/>
                <w:sz w:val="12"/>
                <w:szCs w:val="26"/>
              </w:rPr>
            </w:pPr>
          </w:p>
          <w:p w:rsidR="00B27CBE" w:rsidRPr="00DD0D1A" w:rsidRDefault="00B27CBE" w:rsidP="00005BC3">
            <w:pPr>
              <w:jc w:val="center"/>
              <w:rPr>
                <w:rFonts w:ascii="Times New Roman" w:hAnsi="Times New Roman"/>
                <w:sz w:val="26"/>
                <w:szCs w:val="26"/>
              </w:rPr>
            </w:pPr>
            <w:r w:rsidRPr="00DD0D1A">
              <w:rPr>
                <w:rFonts w:ascii="Times New Roman" w:hAnsi="Times New Roman"/>
                <w:i/>
                <w:iCs/>
                <w:sz w:val="28"/>
                <w:szCs w:val="26"/>
              </w:rPr>
              <w:t>Hà Nội, ngày       tháng     năm 2023</w:t>
            </w:r>
          </w:p>
        </w:tc>
      </w:tr>
    </w:tbl>
    <w:p w:rsidR="00B27CBE" w:rsidRPr="00DD0D1A" w:rsidRDefault="00B27CBE" w:rsidP="00B27CBE">
      <w:pPr>
        <w:rPr>
          <w:rFonts w:ascii="Times New Roman" w:hAnsi="Times New Roman"/>
          <w:b/>
          <w:bCs/>
          <w:sz w:val="18"/>
          <w:szCs w:val="26"/>
        </w:rPr>
      </w:pPr>
    </w:p>
    <w:p w:rsidR="00B27CBE" w:rsidRPr="00DD0D1A" w:rsidRDefault="00B27CBE" w:rsidP="00B27CBE">
      <w:pPr>
        <w:jc w:val="center"/>
        <w:rPr>
          <w:rFonts w:ascii="Times New Roman" w:hAnsi="Times New Roman"/>
          <w:b/>
          <w:bCs/>
          <w:sz w:val="26"/>
          <w:szCs w:val="28"/>
        </w:rPr>
      </w:pPr>
      <w:r w:rsidRPr="00DD0D1A">
        <w:rPr>
          <w:rFonts w:ascii="Times New Roman" w:hAnsi="Times New Roman"/>
          <w:b/>
          <w:bCs/>
          <w:noProof/>
          <w:sz w:val="26"/>
          <w:szCs w:val="28"/>
        </w:rPr>
        <mc:AlternateContent>
          <mc:Choice Requires="wps">
            <w:drawing>
              <wp:anchor distT="0" distB="0" distL="114300" distR="114300" simplePos="0" relativeHeight="251662336" behindDoc="0" locked="0" layoutInCell="1" allowOverlap="1" wp14:anchorId="3F12CDDD" wp14:editId="4F70729F">
                <wp:simplePos x="0" y="0"/>
                <wp:positionH relativeFrom="column">
                  <wp:posOffset>205740</wp:posOffset>
                </wp:positionH>
                <wp:positionV relativeFrom="paragraph">
                  <wp:posOffset>12700</wp:posOffset>
                </wp:positionV>
                <wp:extent cx="990600" cy="2857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990600" cy="28575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B27CBE" w:rsidRPr="00DD0D1A" w:rsidRDefault="00B27CBE" w:rsidP="00B27CBE">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0D1A">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12CDDD" id="Rectangle 4" o:spid="_x0000_s1026" style="position:absolute;left:0;text-align:left;margin-left:16.2pt;margin-top:1pt;width:78pt;height:2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" fillcolor="white [3212]" strokecolor="black [1600]" strokeweight="1pt">
                <v:textbox>
                  <w:txbxContent>
                    <w:p w:rsidR="00B27CBE" w:rsidRPr="00DD0D1A" w:rsidRDefault="00B27CBE" w:rsidP="00B27CBE">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0D1A">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DỰ THẢO</w:t>
                      </w:r>
                    </w:p>
                  </w:txbxContent>
                </v:textbox>
              </v:rect>
            </w:pict>
          </mc:Fallback>
        </mc:AlternateContent>
      </w:r>
    </w:p>
    <w:p w:rsidR="00B27CBE" w:rsidRPr="00DD0D1A" w:rsidRDefault="00B27CBE" w:rsidP="00B27CBE">
      <w:pPr>
        <w:spacing w:line="228" w:lineRule="auto"/>
        <w:jc w:val="center"/>
        <w:rPr>
          <w:rFonts w:ascii="Times New Roman" w:hAnsi="Times New Roman"/>
          <w:b/>
          <w:bCs/>
          <w:sz w:val="28"/>
          <w:szCs w:val="28"/>
        </w:rPr>
      </w:pPr>
      <w:r w:rsidRPr="00DD0D1A">
        <w:rPr>
          <w:rFonts w:ascii="Times New Roman" w:hAnsi="Times New Roman"/>
          <w:b/>
          <w:bCs/>
          <w:sz w:val="28"/>
          <w:szCs w:val="28"/>
        </w:rPr>
        <w:t>QUYẾT ĐỊNH</w:t>
      </w:r>
    </w:p>
    <w:p w:rsidR="00BB37E2" w:rsidRPr="00DD0D1A" w:rsidRDefault="00BB37E2" w:rsidP="00B27CBE">
      <w:pPr>
        <w:spacing w:line="228" w:lineRule="auto"/>
        <w:jc w:val="center"/>
        <w:rPr>
          <w:rFonts w:ascii="Times New Roman" w:hAnsi="Times New Roman"/>
          <w:b/>
          <w:bCs/>
          <w:sz w:val="28"/>
          <w:szCs w:val="28"/>
        </w:rPr>
      </w:pPr>
    </w:p>
    <w:p w:rsidR="00733CD3" w:rsidRPr="00DD0D1A" w:rsidRDefault="00B27CBE" w:rsidP="00B27CBE">
      <w:pPr>
        <w:spacing w:line="228" w:lineRule="auto"/>
        <w:jc w:val="center"/>
        <w:rPr>
          <w:rFonts w:ascii="Times New Roman Bold" w:hAnsi="Times New Roman Bold"/>
          <w:b/>
          <w:sz w:val="26"/>
          <w:szCs w:val="26"/>
        </w:rPr>
      </w:pPr>
      <w:r w:rsidRPr="00DD0D1A">
        <w:rPr>
          <w:rFonts w:ascii="Times New Roman Bold" w:hAnsi="Times New Roman Bold"/>
          <w:b/>
          <w:sz w:val="26"/>
          <w:szCs w:val="26"/>
        </w:rPr>
        <w:t xml:space="preserve">Phê duyệt Văn kiện </w:t>
      </w:r>
      <w:bookmarkStart w:id="0" w:name="_GoBack"/>
      <w:r w:rsidRPr="00DD0D1A">
        <w:rPr>
          <w:rFonts w:ascii="Times New Roman Bold" w:hAnsi="Times New Roman Bold"/>
          <w:b/>
          <w:sz w:val="26"/>
          <w:szCs w:val="26"/>
        </w:rPr>
        <w:t>chương trình “ Kỹ năng thành công” -  Mã ngành Chương trình 7760101</w:t>
      </w:r>
      <w:r w:rsidRPr="00DD0D1A">
        <w:rPr>
          <w:rFonts w:ascii="Times New Roman" w:hAnsi="Times New Roman"/>
          <w:b/>
          <w:sz w:val="26"/>
          <w:szCs w:val="26"/>
        </w:rPr>
        <w:t xml:space="preserve"> </w:t>
      </w:r>
      <w:r w:rsidRPr="00DD0D1A">
        <w:rPr>
          <w:rFonts w:ascii="Times New Roman Bold" w:hAnsi="Times New Roman Bold"/>
          <w:b/>
          <w:sz w:val="26"/>
          <w:szCs w:val="26"/>
        </w:rPr>
        <w:t xml:space="preserve">do Tổ chức Cứu trợ Trẻ em tài trợ không hoàn lại cho </w:t>
      </w:r>
    </w:p>
    <w:p w:rsidR="00B27CBE" w:rsidRPr="00DD0D1A" w:rsidRDefault="00B27CBE" w:rsidP="00B27CBE">
      <w:pPr>
        <w:spacing w:line="228" w:lineRule="auto"/>
        <w:jc w:val="center"/>
        <w:rPr>
          <w:rFonts w:ascii="Times New Roman" w:hAnsi="Times New Roman"/>
          <w:b/>
          <w:sz w:val="26"/>
          <w:szCs w:val="26"/>
        </w:rPr>
      </w:pPr>
      <w:r w:rsidRPr="00DD0D1A">
        <w:rPr>
          <w:rFonts w:ascii="Times New Roman Bold" w:hAnsi="Times New Roman Bold"/>
          <w:b/>
          <w:sz w:val="26"/>
          <w:szCs w:val="26"/>
        </w:rPr>
        <w:t>Tổng cục Giáo dục nghề nghiệp</w:t>
      </w:r>
    </w:p>
    <w:bookmarkEnd w:id="0"/>
    <w:p w:rsidR="00B27CBE" w:rsidRPr="00DD0D1A" w:rsidRDefault="00B27CBE" w:rsidP="00B27CBE">
      <w:pPr>
        <w:jc w:val="center"/>
        <w:rPr>
          <w:rFonts w:ascii="Times New Roman" w:hAnsi="Times New Roman"/>
          <w:sz w:val="30"/>
          <w:szCs w:val="28"/>
        </w:rPr>
      </w:pPr>
      <w:r w:rsidRPr="00DD0D1A">
        <w:rPr>
          <w:rFonts w:ascii="Times New Roman" w:hAnsi="Times New Roman"/>
          <w:noProof/>
          <w:sz w:val="30"/>
          <w:szCs w:val="28"/>
        </w:rPr>
        <mc:AlternateContent>
          <mc:Choice Requires="wps">
            <w:drawing>
              <wp:anchor distT="0" distB="0" distL="114300" distR="114300" simplePos="0" relativeHeight="251661312" behindDoc="0" locked="0" layoutInCell="1" allowOverlap="1" wp14:anchorId="27EA27B6" wp14:editId="5D0244D0">
                <wp:simplePos x="0" y="0"/>
                <wp:positionH relativeFrom="column">
                  <wp:posOffset>2440286</wp:posOffset>
                </wp:positionH>
                <wp:positionV relativeFrom="paragraph">
                  <wp:posOffset>24765</wp:posOffset>
                </wp:positionV>
                <wp:extent cx="914024"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0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8F54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15pt,1.95pt" to="264.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JbGGw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"/>
            </w:pict>
          </mc:Fallback>
        </mc:AlternateContent>
      </w:r>
    </w:p>
    <w:p w:rsidR="00B27CBE" w:rsidRPr="00DD0D1A" w:rsidRDefault="00B27CBE" w:rsidP="00B27CBE">
      <w:pPr>
        <w:jc w:val="center"/>
        <w:rPr>
          <w:rFonts w:ascii="Times New Roman" w:hAnsi="Times New Roman"/>
          <w:sz w:val="2"/>
          <w:szCs w:val="28"/>
        </w:rPr>
      </w:pPr>
    </w:p>
    <w:p w:rsidR="00B27CBE" w:rsidRPr="00DD0D1A" w:rsidRDefault="00B27CBE" w:rsidP="00B27CBE">
      <w:pPr>
        <w:jc w:val="center"/>
        <w:rPr>
          <w:rFonts w:ascii="Times New Roman" w:hAnsi="Times New Roman"/>
          <w:sz w:val="2"/>
          <w:szCs w:val="28"/>
        </w:rPr>
      </w:pPr>
    </w:p>
    <w:p w:rsidR="00B27CBE" w:rsidRPr="00DD0D1A" w:rsidRDefault="00B27CBE" w:rsidP="00B27CBE">
      <w:pPr>
        <w:pStyle w:val="Heading2"/>
        <w:rPr>
          <w:rFonts w:ascii="Times New Roman" w:hAnsi="Times New Roman" w:cs="Times New Roman"/>
          <w:sz w:val="28"/>
          <w:szCs w:val="28"/>
        </w:rPr>
      </w:pPr>
      <w:r w:rsidRPr="00DD0D1A">
        <w:rPr>
          <w:rFonts w:ascii="Times New Roman" w:hAnsi="Times New Roman" w:cs="Times New Roman"/>
          <w:sz w:val="28"/>
          <w:szCs w:val="28"/>
        </w:rPr>
        <w:t>BỘ TRƯỞNG BỘ LAO ĐỘNG - THƯƠNG BINH VÀ XÃ HỘI</w:t>
      </w:r>
    </w:p>
    <w:p w:rsidR="00B27CBE" w:rsidRPr="00DD0D1A" w:rsidRDefault="00B27CBE" w:rsidP="00B27CBE">
      <w:pPr>
        <w:rPr>
          <w:sz w:val="22"/>
          <w:lang w:eastAsia="ko-KR"/>
        </w:rPr>
      </w:pPr>
    </w:p>
    <w:p w:rsidR="00B27CBE" w:rsidRPr="00DD0D1A" w:rsidRDefault="00B27CBE" w:rsidP="00B27CBE">
      <w:pPr>
        <w:ind w:firstLine="567"/>
        <w:jc w:val="both"/>
        <w:rPr>
          <w:rFonts w:ascii="Times New Roman" w:hAnsi="Times New Roman"/>
          <w:sz w:val="14"/>
          <w:szCs w:val="28"/>
        </w:rPr>
      </w:pPr>
    </w:p>
    <w:p w:rsidR="00B27CBE" w:rsidRPr="00DD0D1A" w:rsidRDefault="00B27CBE" w:rsidP="00BB37E2">
      <w:pPr>
        <w:spacing w:before="120" w:after="120" w:line="264" w:lineRule="auto"/>
        <w:ind w:left="-2" w:firstLine="567"/>
        <w:jc w:val="both"/>
        <w:rPr>
          <w:rFonts w:ascii="Times New Roman" w:hAnsi="Times New Roman"/>
          <w:i/>
          <w:sz w:val="28"/>
          <w:szCs w:val="28"/>
        </w:rPr>
      </w:pPr>
      <w:r w:rsidRPr="00DD0D1A">
        <w:rPr>
          <w:rFonts w:ascii="Times New Roman" w:hAnsi="Times New Roman"/>
          <w:i/>
          <w:sz w:val="28"/>
          <w:szCs w:val="28"/>
        </w:rPr>
        <w:t>Căn cứ Nghị định số 62/2022/NĐ-CP ngày 12 tháng 9 năm 2022 của Chính phủ quy định chức năng, nhiệm vụ, quyền hạn và cơ cấu tổ chức của Bộ Lao động - Thương binh và Xã hội;</w:t>
      </w:r>
    </w:p>
    <w:p w:rsidR="00B27CBE" w:rsidRPr="00DD0D1A" w:rsidRDefault="00B27CBE" w:rsidP="00BB37E2">
      <w:pPr>
        <w:spacing w:before="120" w:after="120" w:line="264" w:lineRule="auto"/>
        <w:ind w:left="-2" w:firstLine="567"/>
        <w:jc w:val="both"/>
        <w:rPr>
          <w:rFonts w:ascii="Times New Roman" w:hAnsi="Times New Roman"/>
          <w:i/>
          <w:sz w:val="28"/>
          <w:szCs w:val="28"/>
          <w:lang w:val="pt-BR"/>
        </w:rPr>
      </w:pPr>
      <w:r w:rsidRPr="00DD0D1A">
        <w:rPr>
          <w:rFonts w:ascii="Times New Roman" w:hAnsi="Times New Roman"/>
          <w:i/>
          <w:sz w:val="28"/>
          <w:szCs w:val="28"/>
        </w:rPr>
        <w:t xml:space="preserve">Căn cứ Nghị định </w:t>
      </w:r>
      <w:r w:rsidRPr="00DD0D1A">
        <w:rPr>
          <w:rFonts w:ascii="Times New Roman" w:hAnsi="Times New Roman"/>
          <w:i/>
          <w:sz w:val="28"/>
          <w:szCs w:val="28"/>
          <w:lang w:val="pt-BR"/>
        </w:rPr>
        <w:t>số 80/2020/NĐ-CP ngày 08/7/2020 của Chính phủ về việc quản lý và sử dụng viện trợ không hoàn lại không thuộc chi hỗ trợ phát triển chính thức của các cơ quan, tổ chức cá nhân nước ngoài dành cho Việt Nam;</w:t>
      </w:r>
    </w:p>
    <w:p w:rsidR="00B27CBE" w:rsidRPr="00DD0D1A" w:rsidRDefault="00B27CBE" w:rsidP="00BB37E2">
      <w:pPr>
        <w:spacing w:before="120" w:after="120" w:line="264" w:lineRule="auto"/>
        <w:ind w:left="-2" w:firstLine="567"/>
        <w:jc w:val="both"/>
        <w:rPr>
          <w:rFonts w:ascii="Times New Roman" w:hAnsi="Times New Roman"/>
          <w:i/>
          <w:sz w:val="28"/>
          <w:szCs w:val="28"/>
        </w:rPr>
      </w:pPr>
      <w:r w:rsidRPr="00DD0D1A">
        <w:rPr>
          <w:rFonts w:ascii="Times New Roman" w:hAnsi="Times New Roman"/>
          <w:i/>
          <w:sz w:val="28"/>
          <w:szCs w:val="28"/>
        </w:rPr>
        <w:t>Căn cứ Nghị định số 29/2017/QĐ-TTg ngày 03/07/2017 của Chính phủ quy định chức năng, nhiệm vụ, quyền hạn và cơ cấu tổ chức của Tổng cục Giáo dục nghề nghiệp Bộ Lao động - Thương binh và Xã hội;</w:t>
      </w:r>
    </w:p>
    <w:p w:rsidR="00B27CBE" w:rsidRPr="00DD0D1A" w:rsidRDefault="00B27CBE" w:rsidP="00BB37E2">
      <w:pPr>
        <w:spacing w:before="120" w:after="120" w:line="264" w:lineRule="auto"/>
        <w:ind w:firstLine="567"/>
        <w:jc w:val="both"/>
        <w:rPr>
          <w:rFonts w:ascii="Times New Roman" w:hAnsi="Times New Roman"/>
          <w:i/>
          <w:spacing w:val="-4"/>
          <w:sz w:val="28"/>
          <w:szCs w:val="28"/>
        </w:rPr>
      </w:pPr>
      <w:r w:rsidRPr="00DD0D1A">
        <w:rPr>
          <w:rFonts w:ascii="Times New Roman" w:hAnsi="Times New Roman"/>
          <w:i/>
          <w:spacing w:val="-4"/>
          <w:sz w:val="28"/>
          <w:szCs w:val="28"/>
        </w:rPr>
        <w:t>Căn cứ Văn bản số 97/2022/CV-SCI ngày 30 tháng 6 năm 2022 của Tổ chức Cứu trợ Trẻ em về việc hợp tác thực hiện Chương trình “Kỹ năng thành công”;</w:t>
      </w:r>
    </w:p>
    <w:p w:rsidR="00B27CBE" w:rsidRPr="00DD0D1A" w:rsidRDefault="00B27CBE" w:rsidP="00BB37E2">
      <w:pPr>
        <w:spacing w:before="120" w:after="120" w:line="264" w:lineRule="auto"/>
        <w:ind w:firstLine="567"/>
        <w:jc w:val="both"/>
        <w:rPr>
          <w:rFonts w:ascii="Times New Roman" w:hAnsi="Times New Roman"/>
          <w:i/>
          <w:sz w:val="28"/>
          <w:szCs w:val="28"/>
        </w:rPr>
      </w:pPr>
      <w:r w:rsidRPr="00DD0D1A">
        <w:rPr>
          <w:rFonts w:ascii="Times New Roman" w:hAnsi="Times New Roman"/>
          <w:i/>
          <w:sz w:val="28"/>
          <w:szCs w:val="28"/>
        </w:rPr>
        <w:t>Theo đề nghị của Tổng cục trưởng Tổng cục Giáo dục nghề nghiệp.</w:t>
      </w:r>
    </w:p>
    <w:p w:rsidR="00B27CBE" w:rsidRPr="00DD0D1A" w:rsidRDefault="00B27CBE" w:rsidP="00B27CBE">
      <w:pPr>
        <w:spacing w:line="228" w:lineRule="auto"/>
        <w:jc w:val="center"/>
        <w:rPr>
          <w:rFonts w:ascii="Times New Roman" w:hAnsi="Times New Roman"/>
          <w:b/>
          <w:sz w:val="28"/>
          <w:szCs w:val="28"/>
        </w:rPr>
      </w:pPr>
      <w:r w:rsidRPr="00DD0D1A">
        <w:rPr>
          <w:rFonts w:ascii="Times New Roman" w:hAnsi="Times New Roman"/>
          <w:b/>
          <w:sz w:val="28"/>
          <w:szCs w:val="28"/>
        </w:rPr>
        <w:t>QUYẾT ĐỊNH:</w:t>
      </w:r>
    </w:p>
    <w:p w:rsidR="00B27CBE" w:rsidRPr="00DD0D1A" w:rsidRDefault="00B27CBE" w:rsidP="00B27CBE">
      <w:pPr>
        <w:spacing w:line="228" w:lineRule="auto"/>
        <w:jc w:val="center"/>
        <w:rPr>
          <w:rFonts w:ascii="Times New Roman" w:hAnsi="Times New Roman"/>
          <w:b/>
          <w:sz w:val="30"/>
          <w:szCs w:val="28"/>
        </w:rPr>
      </w:pPr>
    </w:p>
    <w:p w:rsidR="00B27CBE" w:rsidRPr="00DD0D1A" w:rsidRDefault="00B27CBE" w:rsidP="00217BE7">
      <w:pPr>
        <w:spacing w:before="120" w:after="120" w:line="288" w:lineRule="auto"/>
        <w:ind w:firstLine="720"/>
        <w:jc w:val="both"/>
        <w:rPr>
          <w:rFonts w:ascii="Times New Roman" w:hAnsi="Times New Roman"/>
          <w:sz w:val="28"/>
          <w:szCs w:val="28"/>
        </w:rPr>
      </w:pPr>
      <w:r w:rsidRPr="00DD0D1A">
        <w:rPr>
          <w:rFonts w:ascii="Times New Roman" w:hAnsi="Times New Roman"/>
          <w:b/>
          <w:sz w:val="28"/>
          <w:szCs w:val="28"/>
        </w:rPr>
        <w:t>Điều 1.</w:t>
      </w:r>
      <w:r w:rsidRPr="00DD0D1A">
        <w:rPr>
          <w:rFonts w:ascii="Times New Roman" w:hAnsi="Times New Roman"/>
          <w:sz w:val="28"/>
          <w:szCs w:val="28"/>
        </w:rPr>
        <w:t xml:space="preserve"> Phê duyệt kèm theo Quyết định này Văn kiện chương trình do Tổ chức Cứu trợ Trẻ em q</w:t>
      </w:r>
      <w:r w:rsidR="001D3BE7" w:rsidRPr="00DD0D1A">
        <w:rPr>
          <w:rFonts w:ascii="Times New Roman" w:hAnsi="Times New Roman"/>
          <w:sz w:val="28"/>
          <w:szCs w:val="28"/>
        </w:rPr>
        <w:t xml:space="preserve">uốc tế </w:t>
      </w:r>
      <w:r w:rsidRPr="00DD0D1A">
        <w:rPr>
          <w:rFonts w:ascii="Times New Roman" w:hAnsi="Times New Roman"/>
          <w:sz w:val="28"/>
          <w:szCs w:val="28"/>
        </w:rPr>
        <w:t>tài trợ không hoàn lại cho Tổng cục Giáo dục nghề nghiệp với các nội dung chính sau:</w:t>
      </w:r>
    </w:p>
    <w:p w:rsidR="00217BE7" w:rsidRPr="00DD0D1A" w:rsidRDefault="00217BE7" w:rsidP="00217BE7">
      <w:pPr>
        <w:spacing w:before="120" w:after="120" w:line="288" w:lineRule="auto"/>
        <w:ind w:firstLine="709"/>
        <w:jc w:val="both"/>
        <w:rPr>
          <w:rFonts w:ascii="Times New Roman" w:hAnsi="Times New Roman"/>
          <w:sz w:val="28"/>
          <w:szCs w:val="28"/>
        </w:rPr>
      </w:pPr>
      <w:r w:rsidRPr="00DD0D1A">
        <w:rPr>
          <w:rFonts w:ascii="Times New Roman" w:hAnsi="Times New Roman"/>
          <w:sz w:val="28"/>
          <w:szCs w:val="28"/>
        </w:rPr>
        <w:t>1. Tên Chương trình: “Kỹ năng thành công” - Mã ngành chương trình: 7760101 </w:t>
      </w:r>
    </w:p>
    <w:p w:rsidR="00217BE7" w:rsidRPr="00DD0D1A" w:rsidRDefault="00217BE7" w:rsidP="00217BE7">
      <w:pPr>
        <w:spacing w:before="120" w:after="120" w:line="288" w:lineRule="auto"/>
        <w:ind w:firstLine="709"/>
        <w:jc w:val="both"/>
        <w:rPr>
          <w:rFonts w:ascii="Times New Roman" w:hAnsi="Times New Roman"/>
          <w:sz w:val="28"/>
          <w:szCs w:val="28"/>
        </w:rPr>
      </w:pPr>
      <w:r w:rsidRPr="00DD0D1A">
        <w:rPr>
          <w:rFonts w:ascii="Times New Roman" w:hAnsi="Times New Roman"/>
          <w:sz w:val="28"/>
          <w:szCs w:val="28"/>
        </w:rPr>
        <w:t xml:space="preserve">2. Tên Bên cung cấp viện trợ: </w:t>
      </w:r>
    </w:p>
    <w:p w:rsidR="00217BE7" w:rsidRPr="00DD0D1A" w:rsidRDefault="00217BE7" w:rsidP="00217BE7">
      <w:pPr>
        <w:spacing w:before="120" w:after="120" w:line="288" w:lineRule="auto"/>
        <w:ind w:firstLine="709"/>
        <w:jc w:val="both"/>
        <w:rPr>
          <w:rFonts w:ascii="Times New Roman" w:hAnsi="Times New Roman"/>
          <w:sz w:val="28"/>
          <w:szCs w:val="28"/>
        </w:rPr>
      </w:pPr>
      <w:r w:rsidRPr="00DD0D1A">
        <w:rPr>
          <w:rFonts w:ascii="Times New Roman" w:hAnsi="Times New Roman"/>
          <w:sz w:val="28"/>
          <w:szCs w:val="28"/>
        </w:rPr>
        <w:t xml:space="preserve">a) Nhà tài trợ gốc: Tập đoàn Accenture </w:t>
      </w:r>
    </w:p>
    <w:p w:rsidR="00217BE7" w:rsidRPr="00DD0D1A" w:rsidRDefault="00217BE7" w:rsidP="00217BE7">
      <w:pPr>
        <w:spacing w:before="120" w:after="120" w:line="288" w:lineRule="auto"/>
        <w:ind w:firstLine="709"/>
        <w:jc w:val="both"/>
        <w:rPr>
          <w:rFonts w:ascii="Times New Roman" w:hAnsi="Times New Roman"/>
          <w:sz w:val="28"/>
          <w:szCs w:val="28"/>
        </w:rPr>
      </w:pPr>
      <w:r w:rsidRPr="00DD0D1A">
        <w:rPr>
          <w:rFonts w:ascii="Times New Roman" w:hAnsi="Times New Roman"/>
          <w:sz w:val="28"/>
          <w:szCs w:val="28"/>
        </w:rPr>
        <w:t>b) Nhà tài trợ Việt Nam: Tổ c</w:t>
      </w:r>
      <w:r w:rsidR="001D3BE7" w:rsidRPr="00DD0D1A">
        <w:rPr>
          <w:rFonts w:ascii="Times New Roman" w:hAnsi="Times New Roman"/>
          <w:sz w:val="28"/>
          <w:szCs w:val="28"/>
        </w:rPr>
        <w:t>hức Cứu trợ Trẻ em quốc tế</w:t>
      </w:r>
      <w:r w:rsidRPr="00DD0D1A">
        <w:rPr>
          <w:rFonts w:ascii="Times New Roman" w:hAnsi="Times New Roman"/>
          <w:sz w:val="28"/>
          <w:szCs w:val="28"/>
        </w:rPr>
        <w:t>.</w:t>
      </w:r>
    </w:p>
    <w:p w:rsidR="00217BE7" w:rsidRPr="00DD0D1A" w:rsidRDefault="00217BE7" w:rsidP="00217BE7">
      <w:pPr>
        <w:spacing w:before="120" w:after="120" w:line="288" w:lineRule="auto"/>
        <w:ind w:firstLine="709"/>
        <w:jc w:val="both"/>
        <w:rPr>
          <w:rFonts w:ascii="Times New Roman" w:hAnsi="Times New Roman"/>
          <w:sz w:val="28"/>
          <w:szCs w:val="28"/>
        </w:rPr>
      </w:pPr>
      <w:r w:rsidRPr="00DD0D1A">
        <w:rPr>
          <w:rFonts w:ascii="Times New Roman" w:hAnsi="Times New Roman"/>
          <w:sz w:val="28"/>
          <w:szCs w:val="28"/>
        </w:rPr>
        <w:t>3. Cơ quan chủ quản: Bộ Lao động - Thương binh và Xã hội</w:t>
      </w:r>
    </w:p>
    <w:p w:rsidR="00217BE7" w:rsidRPr="00DD0D1A" w:rsidRDefault="00217BE7" w:rsidP="001D3BE7">
      <w:pPr>
        <w:spacing w:before="120" w:after="120" w:line="288" w:lineRule="auto"/>
        <w:ind w:firstLine="709"/>
        <w:jc w:val="both"/>
        <w:rPr>
          <w:rFonts w:ascii="Times New Roman" w:hAnsi="Times New Roman"/>
          <w:sz w:val="28"/>
          <w:szCs w:val="28"/>
        </w:rPr>
      </w:pPr>
      <w:r w:rsidRPr="00DD0D1A">
        <w:rPr>
          <w:rFonts w:ascii="Times New Roman" w:hAnsi="Times New Roman"/>
          <w:sz w:val="28"/>
          <w:szCs w:val="28"/>
        </w:rPr>
        <w:t>a) Địa chỉ liên lạc: 12 Ngô Quyền, Quận Hoàn Kiếm, Tp Hà Nội</w:t>
      </w:r>
    </w:p>
    <w:p w:rsidR="00217BE7" w:rsidRPr="00DD0D1A" w:rsidRDefault="00217BE7" w:rsidP="00B92E4A">
      <w:pPr>
        <w:spacing w:before="120" w:after="120" w:line="288" w:lineRule="auto"/>
        <w:ind w:left="270" w:firstLine="439"/>
        <w:jc w:val="both"/>
        <w:rPr>
          <w:rFonts w:ascii="Times New Roman" w:hAnsi="Times New Roman"/>
          <w:sz w:val="28"/>
          <w:szCs w:val="28"/>
        </w:rPr>
      </w:pPr>
      <w:r w:rsidRPr="00DD0D1A">
        <w:rPr>
          <w:rFonts w:ascii="Times New Roman" w:hAnsi="Times New Roman"/>
          <w:sz w:val="28"/>
          <w:szCs w:val="28"/>
        </w:rPr>
        <w:lastRenderedPageBreak/>
        <w:t>b) Số điện thoại/Fax: 024. 6270 3645</w:t>
      </w:r>
    </w:p>
    <w:p w:rsidR="00217BE7" w:rsidRPr="00DD0D1A" w:rsidRDefault="00217BE7" w:rsidP="00217BE7">
      <w:pPr>
        <w:spacing w:before="120" w:after="120" w:line="288" w:lineRule="auto"/>
        <w:ind w:firstLine="709"/>
        <w:jc w:val="both"/>
        <w:rPr>
          <w:rFonts w:ascii="Times New Roman" w:hAnsi="Times New Roman"/>
          <w:sz w:val="28"/>
          <w:szCs w:val="28"/>
        </w:rPr>
      </w:pPr>
      <w:r w:rsidRPr="00DD0D1A">
        <w:rPr>
          <w:rFonts w:ascii="Times New Roman" w:hAnsi="Times New Roman"/>
          <w:sz w:val="28"/>
          <w:szCs w:val="28"/>
        </w:rPr>
        <w:t>4. Chủ Chương trình: Vụ Công tác học sinh, sinh viên - Tổng cục Giáo dục nghề nghiệp (DVET).</w:t>
      </w:r>
    </w:p>
    <w:p w:rsidR="00217BE7" w:rsidRPr="00DD0D1A" w:rsidRDefault="00217BE7" w:rsidP="00B92E4A">
      <w:pPr>
        <w:spacing w:before="120" w:after="120" w:line="288" w:lineRule="auto"/>
        <w:ind w:left="270" w:firstLine="439"/>
        <w:jc w:val="both"/>
        <w:rPr>
          <w:rFonts w:ascii="Times New Roman" w:hAnsi="Times New Roman"/>
          <w:sz w:val="28"/>
          <w:szCs w:val="28"/>
        </w:rPr>
      </w:pPr>
      <w:r w:rsidRPr="00DD0D1A">
        <w:rPr>
          <w:rFonts w:ascii="Times New Roman" w:hAnsi="Times New Roman"/>
          <w:sz w:val="28"/>
          <w:szCs w:val="28"/>
        </w:rPr>
        <w:t xml:space="preserve">a) Địa chỉ liên lạc: 37B Nguyễn Bỉnh Khiêm, phường Lê Đại Hành, quận Hai Bà Trưng, Tp Hà Nội. </w:t>
      </w:r>
    </w:p>
    <w:p w:rsidR="00217BE7" w:rsidRPr="00DD0D1A" w:rsidRDefault="001D3BE7" w:rsidP="00B92E4A">
      <w:pPr>
        <w:spacing w:before="120" w:after="120" w:line="288" w:lineRule="auto"/>
        <w:ind w:left="270" w:firstLine="439"/>
        <w:jc w:val="both"/>
        <w:rPr>
          <w:rFonts w:ascii="Times New Roman" w:hAnsi="Times New Roman"/>
          <w:sz w:val="28"/>
          <w:szCs w:val="28"/>
        </w:rPr>
      </w:pPr>
      <w:r w:rsidRPr="00DD0D1A">
        <w:rPr>
          <w:rFonts w:ascii="Times New Roman" w:hAnsi="Times New Roman"/>
          <w:sz w:val="28"/>
          <w:szCs w:val="28"/>
        </w:rPr>
        <w:t>b) Số điện thoại</w:t>
      </w:r>
      <w:r w:rsidR="00217BE7" w:rsidRPr="00DD0D1A">
        <w:rPr>
          <w:rFonts w:ascii="Times New Roman" w:hAnsi="Times New Roman"/>
          <w:sz w:val="28"/>
          <w:szCs w:val="28"/>
        </w:rPr>
        <w:t xml:space="preserve">: 024 3974 </w:t>
      </w:r>
      <w:r w:rsidRPr="00DD0D1A">
        <w:rPr>
          <w:rFonts w:ascii="Times New Roman" w:hAnsi="Times New Roman"/>
          <w:sz w:val="28"/>
          <w:szCs w:val="28"/>
        </w:rPr>
        <w:t>0333/801</w:t>
      </w:r>
    </w:p>
    <w:p w:rsidR="00217BE7" w:rsidRPr="00DD0D1A" w:rsidRDefault="00217BE7" w:rsidP="00217BE7">
      <w:pPr>
        <w:pStyle w:val="ListParagraph"/>
        <w:spacing w:before="120" w:line="288" w:lineRule="auto"/>
        <w:ind w:left="0" w:firstLine="709"/>
        <w:contextualSpacing w:val="0"/>
        <w:rPr>
          <w:rFonts w:eastAsia="Times New Roman" w:cs="Times New Roman"/>
          <w:sz w:val="28"/>
          <w:szCs w:val="28"/>
        </w:rPr>
      </w:pPr>
      <w:r w:rsidRPr="00DD0D1A">
        <w:rPr>
          <w:rFonts w:eastAsia="Times New Roman" w:cs="Times New Roman"/>
          <w:sz w:val="28"/>
          <w:szCs w:val="28"/>
        </w:rPr>
        <w:t xml:space="preserve">5. Thời gian dự kiến thực hiện chương trình: từ 01/1/2023 - 31/10/2024. </w:t>
      </w:r>
    </w:p>
    <w:p w:rsidR="00217BE7" w:rsidRPr="00DD0D1A" w:rsidRDefault="00217BE7" w:rsidP="00217BE7">
      <w:pPr>
        <w:spacing w:before="120" w:after="120" w:line="288" w:lineRule="auto"/>
        <w:ind w:firstLine="709"/>
        <w:jc w:val="both"/>
        <w:rPr>
          <w:rFonts w:ascii="Times New Roman" w:hAnsi="Times New Roman"/>
          <w:sz w:val="28"/>
          <w:szCs w:val="28"/>
        </w:rPr>
      </w:pPr>
      <w:r w:rsidRPr="00DD0D1A">
        <w:rPr>
          <w:rFonts w:ascii="Times New Roman" w:hAnsi="Times New Roman"/>
          <w:sz w:val="28"/>
          <w:szCs w:val="28"/>
        </w:rPr>
        <w:t>6. Địa điểm thực hiện chương trình: Tại 10 trườn</w:t>
      </w:r>
      <w:r w:rsidR="001D3BE7" w:rsidRPr="00DD0D1A">
        <w:rPr>
          <w:rFonts w:ascii="Times New Roman" w:hAnsi="Times New Roman"/>
          <w:sz w:val="28"/>
          <w:szCs w:val="28"/>
        </w:rPr>
        <w:t xml:space="preserve">g thuộc 05 tỉnh: Điện Biên, Đắk </w:t>
      </w:r>
      <w:r w:rsidRPr="00DD0D1A">
        <w:rPr>
          <w:rFonts w:ascii="Times New Roman" w:hAnsi="Times New Roman"/>
          <w:sz w:val="28"/>
          <w:szCs w:val="28"/>
        </w:rPr>
        <w:t xml:space="preserve">Lắk, Bình Dương, An Giang và thành phố Hồ Chí Minh. </w:t>
      </w:r>
    </w:p>
    <w:p w:rsidR="00217BE7" w:rsidRPr="00DD0D1A" w:rsidRDefault="00217BE7" w:rsidP="00217BE7">
      <w:pPr>
        <w:spacing w:before="120" w:after="120" w:line="288" w:lineRule="auto"/>
        <w:ind w:firstLine="709"/>
        <w:jc w:val="both"/>
        <w:rPr>
          <w:rFonts w:ascii="Times New Roman" w:hAnsi="Times New Roman"/>
          <w:sz w:val="28"/>
          <w:szCs w:val="28"/>
        </w:rPr>
      </w:pPr>
      <w:r w:rsidRPr="00DD0D1A">
        <w:rPr>
          <w:rFonts w:ascii="Times New Roman" w:hAnsi="Times New Roman"/>
          <w:sz w:val="28"/>
          <w:szCs w:val="28"/>
        </w:rPr>
        <w:t>7. Tổng vốn của chương trình: 16,173,497,000 VND nguyên tệ, tương đương với 700,000 USD.</w:t>
      </w:r>
    </w:p>
    <w:p w:rsidR="00217BE7" w:rsidRPr="00DD0D1A" w:rsidRDefault="00217BE7" w:rsidP="00217BE7">
      <w:pPr>
        <w:spacing w:before="120" w:after="120" w:line="288" w:lineRule="auto"/>
        <w:ind w:firstLine="709"/>
        <w:jc w:val="both"/>
        <w:rPr>
          <w:rFonts w:ascii="Times New Roman" w:hAnsi="Times New Roman"/>
          <w:sz w:val="28"/>
          <w:szCs w:val="28"/>
        </w:rPr>
      </w:pPr>
      <w:r w:rsidRPr="00DD0D1A">
        <w:rPr>
          <w:rFonts w:ascii="Times New Roman" w:hAnsi="Times New Roman"/>
          <w:sz w:val="28"/>
          <w:szCs w:val="28"/>
        </w:rPr>
        <w:t>Trong đó:</w:t>
      </w:r>
    </w:p>
    <w:p w:rsidR="00217BE7" w:rsidRPr="00DD0D1A" w:rsidRDefault="00217BE7" w:rsidP="00217BE7">
      <w:pPr>
        <w:spacing w:before="120" w:after="120" w:line="288" w:lineRule="auto"/>
        <w:ind w:firstLine="709"/>
        <w:jc w:val="both"/>
        <w:rPr>
          <w:rFonts w:ascii="Times New Roman" w:hAnsi="Times New Roman"/>
          <w:sz w:val="28"/>
          <w:szCs w:val="28"/>
        </w:rPr>
      </w:pPr>
      <w:r w:rsidRPr="00DD0D1A">
        <w:rPr>
          <w:rFonts w:ascii="Times New Roman" w:hAnsi="Times New Roman"/>
          <w:sz w:val="28"/>
          <w:szCs w:val="28"/>
        </w:rPr>
        <w:t xml:space="preserve">a) Vốn viện trợ không hoàn lại: 16,173,497,000 VND nguyên tệ, tương đương 700,000 USD. </w:t>
      </w:r>
    </w:p>
    <w:p w:rsidR="00217BE7" w:rsidRPr="00DD0D1A" w:rsidRDefault="00217BE7" w:rsidP="00217BE7">
      <w:pPr>
        <w:spacing w:before="120" w:after="120" w:line="288" w:lineRule="auto"/>
        <w:ind w:firstLine="709"/>
        <w:jc w:val="both"/>
        <w:rPr>
          <w:rFonts w:ascii="Times New Roman" w:hAnsi="Times New Roman"/>
          <w:sz w:val="28"/>
          <w:szCs w:val="28"/>
        </w:rPr>
      </w:pPr>
      <w:r w:rsidRPr="00DD0D1A">
        <w:rPr>
          <w:rFonts w:ascii="Times New Roman" w:hAnsi="Times New Roman"/>
          <w:sz w:val="28"/>
          <w:szCs w:val="28"/>
        </w:rPr>
        <w:t>(Theo tỷ giá chuyển đổi do Ngân hàng Nhà nước Việt Nam công bố tại thời điểm xây dựng Văn kiện Chương trình).</w:t>
      </w:r>
    </w:p>
    <w:p w:rsidR="00217BE7" w:rsidRPr="00DD0D1A" w:rsidRDefault="00217BE7" w:rsidP="00217BE7">
      <w:pPr>
        <w:spacing w:before="120" w:after="120" w:line="288" w:lineRule="auto"/>
        <w:ind w:firstLine="709"/>
        <w:jc w:val="both"/>
        <w:rPr>
          <w:rFonts w:ascii="Times New Roman" w:hAnsi="Times New Roman"/>
          <w:sz w:val="28"/>
          <w:szCs w:val="28"/>
        </w:rPr>
      </w:pPr>
      <w:r w:rsidRPr="00DD0D1A">
        <w:rPr>
          <w:rFonts w:ascii="Times New Roman" w:hAnsi="Times New Roman"/>
          <w:sz w:val="28"/>
          <w:szCs w:val="28"/>
        </w:rPr>
        <w:t>b) Vốn đối ứng: Không</w:t>
      </w:r>
    </w:p>
    <w:p w:rsidR="00217BE7" w:rsidRPr="00DD0D1A" w:rsidRDefault="00217BE7" w:rsidP="00217BE7">
      <w:pPr>
        <w:spacing w:before="120" w:after="120" w:line="288" w:lineRule="auto"/>
        <w:ind w:firstLine="709"/>
        <w:jc w:val="both"/>
        <w:rPr>
          <w:rFonts w:ascii="Times New Roman" w:hAnsi="Times New Roman"/>
          <w:sz w:val="28"/>
          <w:szCs w:val="28"/>
        </w:rPr>
      </w:pPr>
      <w:r w:rsidRPr="00DD0D1A">
        <w:rPr>
          <w:rFonts w:ascii="Times New Roman" w:hAnsi="Times New Roman"/>
          <w:sz w:val="28"/>
          <w:szCs w:val="28"/>
        </w:rPr>
        <w:t>c) Vốn do các bên quản lý, thực hiện:</w:t>
      </w:r>
    </w:p>
    <w:p w:rsidR="00217BE7" w:rsidRPr="00DD0D1A" w:rsidRDefault="00217BE7" w:rsidP="00217BE7">
      <w:pPr>
        <w:spacing w:before="120" w:after="120" w:line="288" w:lineRule="auto"/>
        <w:ind w:firstLine="709"/>
        <w:jc w:val="both"/>
        <w:rPr>
          <w:rFonts w:ascii="Times New Roman" w:hAnsi="Times New Roman"/>
          <w:sz w:val="28"/>
          <w:szCs w:val="28"/>
        </w:rPr>
      </w:pPr>
      <w:r w:rsidRPr="00DD0D1A">
        <w:rPr>
          <w:rFonts w:ascii="Times New Roman" w:hAnsi="Times New Roman"/>
          <w:sz w:val="28"/>
          <w:szCs w:val="28"/>
        </w:rPr>
        <w:t xml:space="preserve">- Chủ Chương trình:  Vụ Công tác học sinh, sinh viên -Tổng cục Giáo dục nghề nghiệp </w:t>
      </w:r>
    </w:p>
    <w:p w:rsidR="00217BE7" w:rsidRPr="00DD0D1A" w:rsidRDefault="00217BE7" w:rsidP="00217BE7">
      <w:pPr>
        <w:spacing w:before="120" w:after="120" w:line="288" w:lineRule="auto"/>
        <w:ind w:firstLine="709"/>
        <w:jc w:val="both"/>
        <w:rPr>
          <w:rFonts w:ascii="Times New Roman" w:hAnsi="Times New Roman"/>
          <w:sz w:val="28"/>
          <w:szCs w:val="28"/>
        </w:rPr>
      </w:pPr>
      <w:r w:rsidRPr="00DD0D1A">
        <w:rPr>
          <w:rFonts w:ascii="Times New Roman" w:hAnsi="Times New Roman"/>
          <w:sz w:val="28"/>
          <w:szCs w:val="28"/>
        </w:rPr>
        <w:t>+ Tiền mặt: 7,760,276,350 VND tương đương 335,022,17 USD</w:t>
      </w:r>
    </w:p>
    <w:p w:rsidR="00217BE7" w:rsidRPr="00DD0D1A" w:rsidRDefault="00217BE7" w:rsidP="00217BE7">
      <w:pPr>
        <w:spacing w:before="120" w:after="120" w:line="288" w:lineRule="auto"/>
        <w:ind w:firstLine="709"/>
        <w:jc w:val="both"/>
        <w:rPr>
          <w:rFonts w:ascii="Times New Roman" w:hAnsi="Times New Roman"/>
          <w:sz w:val="28"/>
          <w:szCs w:val="28"/>
        </w:rPr>
      </w:pPr>
      <w:r w:rsidRPr="00DD0D1A">
        <w:rPr>
          <w:rFonts w:ascii="Times New Roman" w:hAnsi="Times New Roman"/>
          <w:sz w:val="28"/>
          <w:szCs w:val="28"/>
        </w:rPr>
        <w:t>- Bên tài trợ: Tổ chức Cứu trợ Trẻ em quốc tế</w:t>
      </w:r>
    </w:p>
    <w:p w:rsidR="00217BE7" w:rsidRPr="00DD0D1A" w:rsidRDefault="00217BE7" w:rsidP="00217BE7">
      <w:pPr>
        <w:spacing w:before="120" w:after="120" w:line="288" w:lineRule="auto"/>
        <w:ind w:firstLine="709"/>
        <w:jc w:val="both"/>
        <w:rPr>
          <w:rFonts w:ascii="Times New Roman" w:hAnsi="Times New Roman"/>
          <w:sz w:val="28"/>
          <w:szCs w:val="28"/>
        </w:rPr>
      </w:pPr>
      <w:r w:rsidRPr="00DD0D1A">
        <w:rPr>
          <w:rFonts w:ascii="Times New Roman" w:hAnsi="Times New Roman"/>
          <w:sz w:val="28"/>
          <w:szCs w:val="28"/>
        </w:rPr>
        <w:t>+ Tiền mặt: 8,293,024,500 VND tương đương 338,927 USD</w:t>
      </w:r>
    </w:p>
    <w:p w:rsidR="00217BE7" w:rsidRPr="00DD0D1A" w:rsidRDefault="00217BE7" w:rsidP="00217BE7">
      <w:pPr>
        <w:spacing w:before="120" w:after="120" w:line="288" w:lineRule="auto"/>
        <w:ind w:firstLine="709"/>
        <w:jc w:val="both"/>
        <w:rPr>
          <w:rFonts w:ascii="Times New Roman" w:hAnsi="Times New Roman"/>
          <w:sz w:val="28"/>
          <w:szCs w:val="28"/>
        </w:rPr>
      </w:pPr>
      <w:r w:rsidRPr="00DD0D1A">
        <w:rPr>
          <w:rFonts w:ascii="Times New Roman" w:hAnsi="Times New Roman"/>
          <w:sz w:val="28"/>
          <w:szCs w:val="28"/>
        </w:rPr>
        <w:t>+ Hiện vật: 120,196,150 VND tương đương 5,202 USD</w:t>
      </w:r>
    </w:p>
    <w:p w:rsidR="00217BE7" w:rsidRPr="00DD0D1A" w:rsidRDefault="00217BE7" w:rsidP="00217BE7">
      <w:pPr>
        <w:spacing w:before="120" w:after="120" w:line="288" w:lineRule="auto"/>
        <w:ind w:firstLine="709"/>
        <w:jc w:val="both"/>
        <w:rPr>
          <w:rFonts w:ascii="Times New Roman" w:hAnsi="Times New Roman"/>
          <w:sz w:val="28"/>
          <w:szCs w:val="28"/>
        </w:rPr>
      </w:pPr>
      <w:r w:rsidRPr="00DD0D1A">
        <w:rPr>
          <w:rFonts w:ascii="Times New Roman" w:hAnsi="Times New Roman"/>
          <w:sz w:val="28"/>
          <w:szCs w:val="28"/>
        </w:rPr>
        <w:t xml:space="preserve">d) Vốn viện trợ:  Không thuộc nguồn thu ngân sách nhà nước </w:t>
      </w:r>
    </w:p>
    <w:p w:rsidR="00217BE7" w:rsidRPr="00DD0D1A" w:rsidRDefault="00217BE7" w:rsidP="00217BE7">
      <w:pPr>
        <w:spacing w:before="120" w:after="120" w:line="288" w:lineRule="auto"/>
        <w:ind w:firstLine="709"/>
        <w:jc w:val="both"/>
        <w:rPr>
          <w:rFonts w:ascii="Times New Roman" w:hAnsi="Times New Roman"/>
          <w:sz w:val="28"/>
          <w:szCs w:val="28"/>
        </w:rPr>
      </w:pPr>
      <w:r w:rsidRPr="00DD0D1A">
        <w:rPr>
          <w:rFonts w:ascii="Times New Roman" w:hAnsi="Times New Roman"/>
          <w:sz w:val="28"/>
          <w:szCs w:val="28"/>
        </w:rPr>
        <w:t>8. Mục tiêu và kết quả chủ yếu của chương trình</w:t>
      </w:r>
    </w:p>
    <w:p w:rsidR="00217BE7" w:rsidRPr="00DD0D1A" w:rsidRDefault="00217BE7" w:rsidP="00217BE7">
      <w:pPr>
        <w:pStyle w:val="Heading1"/>
        <w:keepLines w:val="0"/>
        <w:widowControl w:val="0"/>
        <w:shd w:val="clear" w:color="auto" w:fill="FFFFFF"/>
        <w:tabs>
          <w:tab w:val="left" w:pos="851"/>
          <w:tab w:val="left" w:pos="993"/>
        </w:tabs>
        <w:spacing w:before="120" w:after="120" w:line="288" w:lineRule="auto"/>
        <w:ind w:left="709"/>
        <w:jc w:val="both"/>
        <w:rPr>
          <w:rFonts w:ascii="Times New Roman" w:hAnsi="Times New Roman" w:cs="Times New Roman"/>
          <w:bCs/>
          <w:color w:val="auto"/>
          <w:sz w:val="28"/>
          <w:szCs w:val="28"/>
        </w:rPr>
      </w:pPr>
      <w:r w:rsidRPr="00DD0D1A">
        <w:rPr>
          <w:rFonts w:ascii="Times New Roman" w:eastAsia="Calibri" w:hAnsi="Times New Roman" w:cs="Times New Roman"/>
          <w:bCs/>
          <w:color w:val="auto"/>
          <w:sz w:val="28"/>
          <w:szCs w:val="28"/>
          <w:lang w:val="en-GB"/>
        </w:rPr>
        <w:t xml:space="preserve">a) Mục tiêu chung: </w:t>
      </w:r>
    </w:p>
    <w:p w:rsidR="00217BE7" w:rsidRPr="00DD0D1A" w:rsidRDefault="00217BE7" w:rsidP="00217BE7">
      <w:pPr>
        <w:pStyle w:val="Heading1"/>
        <w:keepNext w:val="0"/>
        <w:shd w:val="clear" w:color="auto" w:fill="FFFFFF"/>
        <w:tabs>
          <w:tab w:val="left" w:pos="851"/>
          <w:tab w:val="left" w:pos="993"/>
        </w:tabs>
        <w:spacing w:before="120" w:after="120" w:line="288" w:lineRule="auto"/>
        <w:ind w:firstLine="709"/>
        <w:jc w:val="both"/>
        <w:rPr>
          <w:rFonts w:ascii="Times New Roman" w:eastAsia="Calibri" w:hAnsi="Times New Roman" w:cs="Times New Roman"/>
          <w:color w:val="auto"/>
          <w:sz w:val="28"/>
          <w:szCs w:val="28"/>
          <w:lang w:val="en-GB"/>
        </w:rPr>
      </w:pPr>
      <w:r w:rsidRPr="00DD0D1A">
        <w:rPr>
          <w:rFonts w:ascii="Times New Roman" w:eastAsia="Calibri" w:hAnsi="Times New Roman" w:cs="Times New Roman"/>
          <w:bCs/>
          <w:color w:val="auto"/>
          <w:sz w:val="28"/>
          <w:szCs w:val="28"/>
        </w:rPr>
        <w:t xml:space="preserve">Nhằm </w:t>
      </w:r>
      <w:r w:rsidRPr="00DD0D1A">
        <w:rPr>
          <w:rFonts w:ascii="Times New Roman" w:eastAsia="Calibri" w:hAnsi="Times New Roman" w:cs="Times New Roman"/>
          <w:bCs/>
          <w:color w:val="auto"/>
          <w:sz w:val="28"/>
          <w:szCs w:val="28"/>
          <w:lang w:val="vi-VN"/>
        </w:rPr>
        <w:t>trang bị</w:t>
      </w:r>
      <w:r w:rsidRPr="00DD0D1A">
        <w:rPr>
          <w:rFonts w:ascii="Times New Roman" w:eastAsia="Calibri" w:hAnsi="Times New Roman" w:cs="Times New Roman"/>
          <w:bCs/>
          <w:color w:val="auto"/>
          <w:sz w:val="28"/>
          <w:szCs w:val="28"/>
          <w:lang w:val="en-GB"/>
        </w:rPr>
        <w:t xml:space="preserve"> các</w:t>
      </w:r>
      <w:r w:rsidRPr="00DD0D1A">
        <w:rPr>
          <w:rFonts w:ascii="Times New Roman" w:eastAsia="Calibri" w:hAnsi="Times New Roman" w:cs="Times New Roman"/>
          <w:bCs/>
          <w:color w:val="auto"/>
          <w:sz w:val="28"/>
          <w:szCs w:val="28"/>
          <w:lang w:val="vi-VN"/>
        </w:rPr>
        <w:t xml:space="preserve"> kỹ năng </w:t>
      </w:r>
      <w:r w:rsidRPr="00DD0D1A">
        <w:rPr>
          <w:rFonts w:ascii="Times New Roman" w:eastAsia="Calibri" w:hAnsi="Times New Roman" w:cs="Times New Roman"/>
          <w:bCs/>
          <w:color w:val="auto"/>
          <w:sz w:val="28"/>
          <w:szCs w:val="28"/>
          <w:lang w:val="en-GB"/>
        </w:rPr>
        <w:t xml:space="preserve">sống chuyển đổi và kỹ năng </w:t>
      </w:r>
      <w:r w:rsidRPr="00DD0D1A">
        <w:rPr>
          <w:rFonts w:ascii="Times New Roman" w:eastAsia="Calibri" w:hAnsi="Times New Roman" w:cs="Times New Roman"/>
          <w:bCs/>
          <w:color w:val="auto"/>
          <w:sz w:val="28"/>
          <w:szCs w:val="28"/>
          <w:lang w:val="vi-VN"/>
        </w:rPr>
        <w:t>xanh</w:t>
      </w:r>
      <w:r w:rsidRPr="00DD0D1A">
        <w:rPr>
          <w:rFonts w:ascii="Times New Roman" w:eastAsia="Calibri" w:hAnsi="Times New Roman" w:cs="Times New Roman"/>
          <w:bCs/>
          <w:color w:val="auto"/>
          <w:sz w:val="28"/>
          <w:szCs w:val="28"/>
        </w:rPr>
        <w:t xml:space="preserve"> cho t</w:t>
      </w:r>
      <w:r w:rsidRPr="00DD0D1A">
        <w:rPr>
          <w:rFonts w:ascii="Times New Roman" w:eastAsia="Calibri" w:hAnsi="Times New Roman" w:cs="Times New Roman"/>
          <w:bCs/>
          <w:color w:val="auto"/>
          <w:sz w:val="28"/>
          <w:szCs w:val="28"/>
          <w:lang w:val="vi-VN"/>
        </w:rPr>
        <w:t>hanh niên, học sinh</w:t>
      </w:r>
      <w:r w:rsidRPr="00DD0D1A">
        <w:rPr>
          <w:rFonts w:ascii="Times New Roman" w:eastAsia="Calibri" w:hAnsi="Times New Roman" w:cs="Times New Roman"/>
          <w:bCs/>
          <w:color w:val="auto"/>
          <w:sz w:val="28"/>
          <w:szCs w:val="28"/>
        </w:rPr>
        <w:t>,</w:t>
      </w:r>
      <w:r w:rsidRPr="00DD0D1A">
        <w:rPr>
          <w:rFonts w:ascii="Times New Roman" w:eastAsia="Calibri" w:hAnsi="Times New Roman" w:cs="Times New Roman"/>
          <w:bCs/>
          <w:color w:val="auto"/>
          <w:sz w:val="28"/>
          <w:szCs w:val="28"/>
          <w:lang w:val="vi-VN"/>
        </w:rPr>
        <w:t xml:space="preserve"> sinh viên giáo dục nghề nghiệp để </w:t>
      </w:r>
      <w:r w:rsidRPr="00DD0D1A">
        <w:rPr>
          <w:rFonts w:ascii="Times New Roman" w:eastAsia="Calibri" w:hAnsi="Times New Roman" w:cs="Times New Roman"/>
          <w:bCs/>
          <w:color w:val="auto"/>
          <w:sz w:val="28"/>
          <w:szCs w:val="28"/>
          <w:lang w:val="en-GB"/>
        </w:rPr>
        <w:t>theo đuổi thành công</w:t>
      </w:r>
      <w:r w:rsidRPr="00DD0D1A">
        <w:rPr>
          <w:rFonts w:ascii="Times New Roman" w:eastAsia="Calibri" w:hAnsi="Times New Roman" w:cs="Times New Roman"/>
          <w:bCs/>
          <w:color w:val="auto"/>
          <w:sz w:val="28"/>
          <w:szCs w:val="28"/>
          <w:lang w:val="vi-VN"/>
        </w:rPr>
        <w:t xml:space="preserve"> những cơ hội</w:t>
      </w:r>
      <w:r w:rsidRPr="00DD0D1A">
        <w:rPr>
          <w:rFonts w:ascii="Times New Roman" w:eastAsia="Calibri" w:hAnsi="Times New Roman" w:cs="Times New Roman"/>
          <w:bCs/>
          <w:color w:val="auto"/>
          <w:sz w:val="28"/>
          <w:szCs w:val="28"/>
          <w:lang w:val="en-GB"/>
        </w:rPr>
        <w:t xml:space="preserve"> sinh kế mới</w:t>
      </w:r>
      <w:r w:rsidRPr="00DD0D1A">
        <w:rPr>
          <w:rFonts w:ascii="Times New Roman" w:eastAsia="Calibri" w:hAnsi="Times New Roman" w:cs="Times New Roman"/>
          <w:bCs/>
          <w:color w:val="auto"/>
          <w:sz w:val="28"/>
          <w:szCs w:val="28"/>
          <w:lang w:val="vi-VN"/>
        </w:rPr>
        <w:t xml:space="preserve">, trau dồi về thái độ, kiến thức và giá trị </w:t>
      </w:r>
      <w:r w:rsidRPr="00DD0D1A">
        <w:rPr>
          <w:rFonts w:ascii="Times New Roman" w:eastAsia="Calibri" w:hAnsi="Times New Roman" w:cs="Times New Roman"/>
          <w:bCs/>
          <w:color w:val="auto"/>
          <w:sz w:val="28"/>
          <w:szCs w:val="28"/>
          <w:lang w:val="en-GB"/>
        </w:rPr>
        <w:t xml:space="preserve">góp phần </w:t>
      </w:r>
      <w:r w:rsidRPr="00DD0D1A">
        <w:rPr>
          <w:rFonts w:ascii="Times New Roman" w:eastAsia="Calibri" w:hAnsi="Times New Roman" w:cs="Times New Roman"/>
          <w:color w:val="auto"/>
          <w:sz w:val="28"/>
          <w:szCs w:val="28"/>
          <w:lang w:val="en-GB"/>
        </w:rPr>
        <w:t>xây dựng</w:t>
      </w:r>
      <w:r w:rsidRPr="00DD0D1A">
        <w:rPr>
          <w:rFonts w:ascii="Times New Roman" w:eastAsia="Calibri" w:hAnsi="Times New Roman" w:cs="Times New Roman"/>
          <w:color w:val="auto"/>
          <w:sz w:val="28"/>
          <w:szCs w:val="28"/>
          <w:lang w:val="vi-VN"/>
        </w:rPr>
        <w:t xml:space="preserve"> một xã hội </w:t>
      </w:r>
      <w:r w:rsidRPr="00DD0D1A">
        <w:rPr>
          <w:rFonts w:ascii="Times New Roman" w:eastAsia="Calibri" w:hAnsi="Times New Roman" w:cs="Times New Roman"/>
          <w:color w:val="auto"/>
          <w:sz w:val="28"/>
          <w:szCs w:val="28"/>
          <w:lang w:val="en-GB"/>
        </w:rPr>
        <w:t xml:space="preserve">phát triển </w:t>
      </w:r>
      <w:r w:rsidRPr="00DD0D1A">
        <w:rPr>
          <w:rFonts w:ascii="Times New Roman" w:eastAsia="Calibri" w:hAnsi="Times New Roman" w:cs="Times New Roman"/>
          <w:color w:val="auto"/>
          <w:sz w:val="28"/>
          <w:szCs w:val="28"/>
          <w:lang w:val="vi-VN"/>
        </w:rPr>
        <w:t>bền vững và sử dụng</w:t>
      </w:r>
      <w:r w:rsidRPr="00DD0D1A">
        <w:rPr>
          <w:rFonts w:ascii="Times New Roman" w:eastAsia="Calibri" w:hAnsi="Times New Roman" w:cs="Times New Roman"/>
          <w:color w:val="auto"/>
          <w:sz w:val="28"/>
          <w:szCs w:val="28"/>
          <w:lang w:val="en-GB"/>
        </w:rPr>
        <w:t xml:space="preserve"> </w:t>
      </w:r>
      <w:r w:rsidRPr="00DD0D1A">
        <w:rPr>
          <w:rFonts w:ascii="Times New Roman" w:eastAsia="Calibri" w:hAnsi="Times New Roman" w:cs="Times New Roman"/>
          <w:color w:val="auto"/>
          <w:sz w:val="28"/>
          <w:szCs w:val="28"/>
          <w:lang w:val="vi-VN"/>
        </w:rPr>
        <w:t>tài nguyên</w:t>
      </w:r>
      <w:r w:rsidRPr="00DD0D1A">
        <w:rPr>
          <w:rFonts w:ascii="Times New Roman" w:eastAsia="Calibri" w:hAnsi="Times New Roman" w:cs="Times New Roman"/>
          <w:color w:val="auto"/>
          <w:sz w:val="28"/>
          <w:szCs w:val="28"/>
          <w:lang w:val="en-GB"/>
        </w:rPr>
        <w:t xml:space="preserve"> hiệu quả.</w:t>
      </w:r>
    </w:p>
    <w:p w:rsidR="00217BE7" w:rsidRPr="00DD0D1A" w:rsidRDefault="00217BE7" w:rsidP="00E10518">
      <w:pPr>
        <w:pStyle w:val="ListParagraph"/>
        <w:widowControl w:val="0"/>
        <w:numPr>
          <w:ilvl w:val="0"/>
          <w:numId w:val="3"/>
        </w:numPr>
        <w:spacing w:before="120" w:line="276" w:lineRule="auto"/>
        <w:rPr>
          <w:rFonts w:eastAsia="Calibri" w:cs="Times New Roman"/>
          <w:sz w:val="28"/>
          <w:szCs w:val="28"/>
          <w:lang w:val="vi-VN"/>
        </w:rPr>
      </w:pPr>
      <w:r w:rsidRPr="00DD0D1A">
        <w:rPr>
          <w:rFonts w:eastAsia="Calibri" w:cs="Times New Roman"/>
          <w:sz w:val="28"/>
          <w:szCs w:val="28"/>
        </w:rPr>
        <w:lastRenderedPageBreak/>
        <w:t>Kết quả đóng góp của chương trình giai đoạn 2023-2024:</w:t>
      </w:r>
    </w:p>
    <w:p w:rsidR="00217BE7" w:rsidRPr="00DD0D1A" w:rsidRDefault="00217BE7" w:rsidP="00E10518">
      <w:pPr>
        <w:widowControl w:val="0"/>
        <w:tabs>
          <w:tab w:val="left" w:pos="1134"/>
        </w:tabs>
        <w:spacing w:before="120" w:after="120" w:line="276" w:lineRule="auto"/>
        <w:ind w:firstLine="709"/>
        <w:jc w:val="both"/>
        <w:rPr>
          <w:rFonts w:ascii="Times New Roman" w:eastAsia="Calibri" w:hAnsi="Times New Roman"/>
          <w:sz w:val="28"/>
          <w:szCs w:val="28"/>
        </w:rPr>
      </w:pPr>
      <w:r w:rsidRPr="00DD0D1A">
        <w:rPr>
          <w:rFonts w:ascii="Times New Roman" w:eastAsia="Calibri" w:hAnsi="Times New Roman"/>
          <w:sz w:val="28"/>
          <w:szCs w:val="28"/>
        </w:rPr>
        <w:t xml:space="preserve">- Tạo môi trường thuận lợi cho khoảng 40.000 thanh niên, học sinh sinh viên giáo dục nghề nghiệp được tham gia các khóa học trực tuyến về kỹ năng trong đó phấn đấu khoảng 50% là thanh niên, học sinh, sinh viên nữ (bao gồm kỹ năng thích ứng nghề nghiệp, kỹ năng xanh và tư duy tích cực), ít nhất 20.000 thanh niên, học sinh, sinh viên hoàn thành các khóa học trực tuyến kỹ năng trên. </w:t>
      </w:r>
    </w:p>
    <w:p w:rsidR="00217BE7" w:rsidRPr="00DD0D1A" w:rsidRDefault="00217BE7" w:rsidP="00E10518">
      <w:pPr>
        <w:spacing w:before="120" w:after="120" w:line="276" w:lineRule="auto"/>
        <w:ind w:firstLine="709"/>
        <w:jc w:val="both"/>
        <w:rPr>
          <w:rFonts w:ascii="Times New Roman" w:eastAsia="Calibri" w:hAnsi="Times New Roman"/>
          <w:sz w:val="28"/>
          <w:szCs w:val="28"/>
        </w:rPr>
      </w:pPr>
      <w:r w:rsidRPr="00DD0D1A">
        <w:rPr>
          <w:rFonts w:ascii="Times New Roman" w:eastAsia="Calibri" w:hAnsi="Times New Roman"/>
          <w:sz w:val="28"/>
          <w:szCs w:val="28"/>
        </w:rPr>
        <w:t>- Hỗ trợ đào tạo nâng cao năng lực cho khoảng 1.200 cán bộ nhà</w:t>
      </w:r>
      <w:r w:rsidRPr="00DD0D1A">
        <w:rPr>
          <w:rFonts w:ascii="Times New Roman" w:eastAsia="Calibri" w:hAnsi="Times New Roman"/>
          <w:sz w:val="28"/>
          <w:szCs w:val="28"/>
          <w:lang w:val="vi-VN"/>
        </w:rPr>
        <w:t xml:space="preserve"> giáo </w:t>
      </w:r>
      <w:r w:rsidRPr="00DD0D1A">
        <w:rPr>
          <w:rFonts w:ascii="Times New Roman" w:eastAsia="Calibri" w:hAnsi="Times New Roman"/>
          <w:sz w:val="28"/>
          <w:szCs w:val="28"/>
        </w:rPr>
        <w:t>giáo dục nghề nghiệp để hỗ trợ thanh niên, học sinh, sinh viên giáo dục nghề nghiệp phát triển kỹ năng thành công bằng hình thức trực tuyến.</w:t>
      </w:r>
    </w:p>
    <w:p w:rsidR="00217BE7" w:rsidRPr="00DD0D1A" w:rsidRDefault="00217BE7" w:rsidP="00E10518">
      <w:pPr>
        <w:spacing w:before="120" w:after="120" w:line="276" w:lineRule="auto"/>
        <w:ind w:firstLine="709"/>
        <w:jc w:val="both"/>
        <w:rPr>
          <w:rFonts w:ascii="Times New Roman" w:eastAsia="Calibri" w:hAnsi="Times New Roman"/>
          <w:sz w:val="28"/>
          <w:szCs w:val="28"/>
        </w:rPr>
      </w:pPr>
      <w:r w:rsidRPr="00DD0D1A">
        <w:rPr>
          <w:rFonts w:ascii="Times New Roman" w:eastAsia="Calibri" w:hAnsi="Times New Roman"/>
          <w:sz w:val="28"/>
          <w:szCs w:val="28"/>
        </w:rPr>
        <w:t xml:space="preserve">- Hỗ trợ các hoạt động truyền thông cho 9.000 phụ huynh, thanh niên học sinh, sinh viên và thành viên trong gia đình thanh niên, học sinh, sinh viên giáo dục nghề nghiệp về Chương trình “Kỹ năng thành công” nhằm thay đổi nhận thức hướng tới các thực hành tốt về khí hậu và </w:t>
      </w:r>
      <w:r w:rsidRPr="00DD0D1A">
        <w:rPr>
          <w:rFonts w:ascii="Times New Roman" w:eastAsia="Gill Sans MT" w:hAnsi="Times New Roman"/>
          <w:sz w:val="28"/>
          <w:szCs w:val="28"/>
        </w:rPr>
        <w:t>kiến thức bình đẳng giới và hòa nhập xã hội (</w:t>
      </w:r>
      <w:r w:rsidRPr="00DD0D1A">
        <w:rPr>
          <w:rFonts w:ascii="Times New Roman" w:eastAsia="Calibri" w:hAnsi="Times New Roman"/>
          <w:sz w:val="28"/>
          <w:szCs w:val="28"/>
        </w:rPr>
        <w:t>GESI).</w:t>
      </w:r>
    </w:p>
    <w:p w:rsidR="00217BE7" w:rsidRPr="00DD0D1A" w:rsidRDefault="00217BE7" w:rsidP="00E10518">
      <w:pPr>
        <w:spacing w:before="120" w:after="120" w:line="276" w:lineRule="auto"/>
        <w:ind w:firstLine="709"/>
        <w:jc w:val="both"/>
        <w:rPr>
          <w:rFonts w:ascii="Times New Roman" w:eastAsia="Calibri" w:hAnsi="Times New Roman"/>
          <w:sz w:val="28"/>
          <w:szCs w:val="28"/>
        </w:rPr>
      </w:pPr>
      <w:r w:rsidRPr="00DD0D1A">
        <w:rPr>
          <w:rFonts w:ascii="Times New Roman" w:hAnsi="Times New Roman"/>
          <w:sz w:val="28"/>
          <w:szCs w:val="28"/>
        </w:rPr>
        <w:t xml:space="preserve">- Hỗ trợ Nhà trường gắn kết với doanh nghiệp để nâng cao chất lượng đào tạo và việc làm cho học sinh, sinh viên </w:t>
      </w:r>
      <w:r w:rsidR="001A3721" w:rsidRPr="00DD0D1A">
        <w:rPr>
          <w:rFonts w:ascii="Times New Roman" w:hAnsi="Times New Roman"/>
          <w:sz w:val="28"/>
          <w:szCs w:val="28"/>
        </w:rPr>
        <w:t>giáo dục nghề nghiệp</w:t>
      </w:r>
      <w:r w:rsidRPr="00DD0D1A">
        <w:rPr>
          <w:rFonts w:ascii="Times New Roman" w:hAnsi="Times New Roman"/>
          <w:sz w:val="28"/>
          <w:szCs w:val="28"/>
        </w:rPr>
        <w:t xml:space="preserve">, tổ chức 20 hội thảo gắn kết 500 doanh nghiệp. </w:t>
      </w:r>
    </w:p>
    <w:p w:rsidR="00B27CBE" w:rsidRPr="00DD0D1A" w:rsidRDefault="00B27CBE" w:rsidP="00E10518">
      <w:pPr>
        <w:spacing w:before="120" w:after="120" w:line="276" w:lineRule="auto"/>
        <w:ind w:firstLine="720"/>
        <w:jc w:val="both"/>
        <w:rPr>
          <w:rFonts w:ascii="Times New Roman" w:hAnsi="Times New Roman"/>
          <w:b/>
          <w:sz w:val="28"/>
          <w:szCs w:val="28"/>
        </w:rPr>
      </w:pPr>
      <w:r w:rsidRPr="00DD0D1A">
        <w:rPr>
          <w:rFonts w:ascii="Times New Roman" w:hAnsi="Times New Roman"/>
          <w:b/>
          <w:sz w:val="28"/>
          <w:szCs w:val="28"/>
        </w:rPr>
        <w:t>Điều 2.</w:t>
      </w:r>
      <w:r w:rsidRPr="00DD0D1A">
        <w:rPr>
          <w:rFonts w:ascii="Times New Roman" w:hAnsi="Times New Roman"/>
          <w:sz w:val="28"/>
          <w:szCs w:val="28"/>
        </w:rPr>
        <w:t xml:space="preserve"> </w:t>
      </w:r>
      <w:r w:rsidRPr="00DD0D1A">
        <w:rPr>
          <w:rFonts w:ascii="Times New Roman" w:hAnsi="Times New Roman"/>
          <w:b/>
          <w:sz w:val="28"/>
          <w:szCs w:val="28"/>
        </w:rPr>
        <w:t>Tổ chức thực hiện chương trình</w:t>
      </w:r>
    </w:p>
    <w:p w:rsidR="00B27CBE" w:rsidRPr="00DD0D1A" w:rsidRDefault="00B27CBE" w:rsidP="00E10518">
      <w:pPr>
        <w:spacing w:before="120" w:after="120" w:line="276" w:lineRule="auto"/>
        <w:ind w:firstLine="720"/>
        <w:jc w:val="both"/>
        <w:rPr>
          <w:rFonts w:ascii="Times New Roman" w:hAnsi="Times New Roman"/>
          <w:sz w:val="28"/>
          <w:szCs w:val="28"/>
        </w:rPr>
      </w:pPr>
      <w:r w:rsidRPr="00DD0D1A">
        <w:rPr>
          <w:rFonts w:ascii="Times New Roman" w:hAnsi="Times New Roman"/>
          <w:sz w:val="28"/>
          <w:szCs w:val="28"/>
        </w:rPr>
        <w:t xml:space="preserve">1. Bộ Lao động - Thương binh và Xã hội thành lập Ban quản lý Chương trình để quản lý và sử dụng nguồn tài trợ của Tổ chức Cứu trợ Trẻ em theo quy định hiện hành của pháp luật. </w:t>
      </w:r>
    </w:p>
    <w:p w:rsidR="00B27CBE" w:rsidRPr="00DD0D1A" w:rsidRDefault="00B27CBE" w:rsidP="00E10518">
      <w:pPr>
        <w:spacing w:before="120" w:after="120" w:line="276" w:lineRule="auto"/>
        <w:ind w:firstLine="720"/>
        <w:jc w:val="both"/>
        <w:rPr>
          <w:rFonts w:ascii="Times New Roman" w:hAnsi="Times New Roman"/>
          <w:sz w:val="28"/>
          <w:szCs w:val="28"/>
        </w:rPr>
      </w:pPr>
      <w:r w:rsidRPr="00DD0D1A">
        <w:rPr>
          <w:rFonts w:ascii="Times New Roman" w:hAnsi="Times New Roman"/>
          <w:sz w:val="28"/>
          <w:szCs w:val="28"/>
        </w:rPr>
        <w:t>2. Tổng cục Giáo dục nghề nghiệp, tổ chức, đơn vị liên quan thực hiện các nội dung sau:</w:t>
      </w:r>
    </w:p>
    <w:p w:rsidR="00B27CBE" w:rsidRPr="00DD0D1A" w:rsidRDefault="00B27CBE" w:rsidP="00E10518">
      <w:pPr>
        <w:spacing w:before="120" w:after="120" w:line="276" w:lineRule="auto"/>
        <w:ind w:firstLine="720"/>
        <w:jc w:val="both"/>
        <w:rPr>
          <w:rFonts w:ascii="Times New Roman" w:hAnsi="Times New Roman"/>
          <w:sz w:val="28"/>
          <w:szCs w:val="28"/>
        </w:rPr>
      </w:pPr>
      <w:r w:rsidRPr="00DD0D1A">
        <w:rPr>
          <w:rFonts w:ascii="Times New Roman" w:hAnsi="Times New Roman"/>
          <w:sz w:val="28"/>
          <w:szCs w:val="28"/>
        </w:rPr>
        <w:t>a) Triển khai thực hiện Chương trình theo các nội dung tại Điều 1 và văn kiện Chương trình phê duyệt kèm theo Quyết định này đảm bảo tiết kiệm, hiệu quả, theo đúng quy định hiện hành của pháp luật, của Tổ chức Cứu trợ Trẻ em về quản lý và sử dụng vốn viện trợ không hoàn lại và các quy định khác có liên quan và không trùng lặp với các Chương trình sử dụng vốn nước ngoài và vốn ngân sách nhà nước khác.</w:t>
      </w:r>
    </w:p>
    <w:p w:rsidR="00B27CBE" w:rsidRPr="00DD0D1A" w:rsidRDefault="00B27CBE" w:rsidP="00E10518">
      <w:pPr>
        <w:spacing w:before="120" w:after="120" w:line="276" w:lineRule="auto"/>
        <w:ind w:firstLine="720"/>
        <w:jc w:val="both"/>
        <w:rPr>
          <w:rFonts w:ascii="Times New Roman" w:hAnsi="Times New Roman"/>
          <w:sz w:val="28"/>
          <w:szCs w:val="28"/>
        </w:rPr>
      </w:pPr>
      <w:r w:rsidRPr="00DD0D1A">
        <w:rPr>
          <w:rFonts w:ascii="Times New Roman" w:hAnsi="Times New Roman"/>
          <w:sz w:val="28"/>
          <w:szCs w:val="28"/>
        </w:rPr>
        <w:t>b) Phối hợp với Tổ chức Cứu trợ Trẻ em xây dựng Kế hoạch thực hiện hằng năm theo quy định hiện hành của pháp luật về quản lý và sử dụng vốn viện trợ không hoàn lại và báo cáo Bộ Lao động - Thương binh và Xã hội để phê duyệt đảm bảo tiến độ của Chương trình.</w:t>
      </w:r>
    </w:p>
    <w:p w:rsidR="00B27CBE" w:rsidRPr="00DD0D1A" w:rsidRDefault="00B27CBE" w:rsidP="00E10518">
      <w:pPr>
        <w:spacing w:before="120" w:after="120" w:line="276" w:lineRule="auto"/>
        <w:ind w:firstLine="720"/>
        <w:jc w:val="both"/>
        <w:rPr>
          <w:rFonts w:ascii="Times New Roman" w:hAnsi="Times New Roman"/>
          <w:sz w:val="28"/>
          <w:szCs w:val="28"/>
        </w:rPr>
      </w:pPr>
      <w:r w:rsidRPr="00DD0D1A">
        <w:rPr>
          <w:rFonts w:ascii="Times New Roman" w:hAnsi="Times New Roman"/>
          <w:sz w:val="28"/>
          <w:szCs w:val="28"/>
        </w:rPr>
        <w:t>c) Định kỳ hoặc đột xuất có trách nhiệm báo cáo về Bộ Lao động - Thương binh và Xã hội có kết quả triển khai Chương trình theo quy định hiện hành.</w:t>
      </w:r>
    </w:p>
    <w:p w:rsidR="00B27CBE" w:rsidRPr="00DD0D1A" w:rsidRDefault="00B27CBE" w:rsidP="00217BE7">
      <w:pPr>
        <w:pStyle w:val="BodyTextIndent2"/>
        <w:spacing w:after="120" w:line="288" w:lineRule="auto"/>
        <w:rPr>
          <w:rFonts w:ascii="Times New Roman" w:hAnsi="Times New Roman" w:cs="Times New Roman"/>
          <w:b/>
          <w:spacing w:val="-4"/>
          <w:lang w:val="es-ES"/>
        </w:rPr>
      </w:pPr>
      <w:r w:rsidRPr="00DD0D1A">
        <w:rPr>
          <w:rFonts w:ascii="Times New Roman" w:hAnsi="Times New Roman" w:cs="Times New Roman"/>
          <w:b/>
          <w:bCs/>
          <w:spacing w:val="-4"/>
          <w:lang w:val="es-ES"/>
        </w:rPr>
        <w:lastRenderedPageBreak/>
        <w:t>Điều 3</w:t>
      </w:r>
      <w:r w:rsidRPr="00DD0D1A">
        <w:rPr>
          <w:rFonts w:ascii="Times New Roman" w:hAnsi="Times New Roman" w:cs="Times New Roman"/>
          <w:b/>
          <w:spacing w:val="-4"/>
          <w:lang w:val="es-ES"/>
        </w:rPr>
        <w:t>. Hiệu lực và trách nhiệm thi hành</w:t>
      </w:r>
    </w:p>
    <w:p w:rsidR="00B27CBE" w:rsidRPr="00DD0D1A" w:rsidRDefault="00B27CBE" w:rsidP="00217BE7">
      <w:pPr>
        <w:pStyle w:val="BodyTextIndent2"/>
        <w:numPr>
          <w:ilvl w:val="0"/>
          <w:numId w:val="1"/>
        </w:numPr>
        <w:spacing w:after="120" w:line="288" w:lineRule="auto"/>
        <w:ind w:left="1134" w:hanging="339"/>
        <w:rPr>
          <w:rFonts w:ascii="Times New Roman" w:hAnsi="Times New Roman" w:cs="Times New Roman"/>
          <w:spacing w:val="-4"/>
          <w:lang w:val="es-ES"/>
        </w:rPr>
      </w:pPr>
      <w:r w:rsidRPr="00DD0D1A">
        <w:rPr>
          <w:rFonts w:ascii="Times New Roman" w:hAnsi="Times New Roman" w:cs="Times New Roman"/>
          <w:spacing w:val="-4"/>
          <w:lang w:val="es-ES"/>
        </w:rPr>
        <w:t>Quyết định này có hiệu lực kể từ ngày ký.</w:t>
      </w:r>
    </w:p>
    <w:p w:rsidR="00B27CBE" w:rsidRPr="00DD0D1A" w:rsidRDefault="001A3721" w:rsidP="00217BE7">
      <w:pPr>
        <w:pStyle w:val="BodyTextIndent2"/>
        <w:numPr>
          <w:ilvl w:val="0"/>
          <w:numId w:val="1"/>
        </w:numPr>
        <w:tabs>
          <w:tab w:val="left" w:pos="1134"/>
        </w:tabs>
        <w:spacing w:after="120" w:line="288" w:lineRule="auto"/>
        <w:ind w:left="0" w:firstLine="795"/>
        <w:rPr>
          <w:rFonts w:ascii="Times New Roman" w:hAnsi="Times New Roman" w:cs="Times New Roman"/>
          <w:lang w:val="es-ES"/>
        </w:rPr>
      </w:pPr>
      <w:r w:rsidRPr="00DD0D1A">
        <w:rPr>
          <w:rFonts w:ascii="Times New Roman" w:hAnsi="Times New Roman" w:cs="Times New Roman"/>
          <w:lang w:val="es-ES"/>
        </w:rPr>
        <w:t xml:space="preserve">Chánh Văn phòng Bộ, Tổng cục trưởng </w:t>
      </w:r>
      <w:r w:rsidR="00B27CBE" w:rsidRPr="00DD0D1A">
        <w:rPr>
          <w:rFonts w:ascii="Times New Roman" w:hAnsi="Times New Roman" w:cs="Times New Roman"/>
          <w:lang w:val="es-ES"/>
        </w:rPr>
        <w:t>Tổng cục Giáo dục nghề nghiệp,</w:t>
      </w:r>
      <w:r w:rsidRPr="00DD0D1A">
        <w:rPr>
          <w:rFonts w:ascii="Times New Roman" w:hAnsi="Times New Roman" w:cs="Times New Roman"/>
          <w:lang w:val="es-ES"/>
        </w:rPr>
        <w:t xml:space="preserve"> Vụ trưởng Vụ Kế hoạch - Tài chính, T</w:t>
      </w:r>
      <w:r w:rsidR="00B27CBE" w:rsidRPr="00DD0D1A">
        <w:rPr>
          <w:rFonts w:ascii="Times New Roman" w:hAnsi="Times New Roman" w:cs="Times New Roman"/>
          <w:lang w:val="es-ES"/>
        </w:rPr>
        <w:t>hủ trưởng các cơ quan, tổ chức, đơn vị</w:t>
      </w:r>
      <w:r w:rsidR="00B92E4A" w:rsidRPr="00DD0D1A">
        <w:rPr>
          <w:rFonts w:ascii="Times New Roman" w:hAnsi="Times New Roman" w:cs="Times New Roman"/>
          <w:lang w:val="es-ES"/>
        </w:rPr>
        <w:t xml:space="preserve"> liên </w:t>
      </w:r>
      <w:r w:rsidR="00B27CBE" w:rsidRPr="00DD0D1A">
        <w:rPr>
          <w:rFonts w:ascii="Times New Roman" w:hAnsi="Times New Roman" w:cs="Times New Roman"/>
          <w:lang w:val="es-ES"/>
        </w:rPr>
        <w:t>quan chịu trách nhiệm thi hành quyết định này./.</w:t>
      </w:r>
    </w:p>
    <w:p w:rsidR="00B27CBE" w:rsidRPr="00DD0D1A" w:rsidRDefault="00B27CBE" w:rsidP="00B27CBE">
      <w:pPr>
        <w:pStyle w:val="BodyTextIndent2"/>
        <w:tabs>
          <w:tab w:val="left" w:pos="1134"/>
        </w:tabs>
        <w:spacing w:line="240" w:lineRule="auto"/>
        <w:ind w:left="795" w:firstLine="0"/>
        <w:rPr>
          <w:rFonts w:ascii="Times New Roman" w:hAnsi="Times New Roman" w:cs="Times New Roman"/>
          <w:spacing w:val="-4"/>
          <w:lang w:val="es-ES"/>
        </w:rPr>
      </w:pPr>
    </w:p>
    <w:tbl>
      <w:tblPr>
        <w:tblW w:w="9356" w:type="dxa"/>
        <w:tblLayout w:type="fixed"/>
        <w:tblLook w:val="0000" w:firstRow="0" w:lastRow="0" w:firstColumn="0" w:lastColumn="0" w:noHBand="0" w:noVBand="0"/>
      </w:tblPr>
      <w:tblGrid>
        <w:gridCol w:w="4786"/>
        <w:gridCol w:w="4570"/>
      </w:tblGrid>
      <w:tr w:rsidR="00B27CBE" w:rsidRPr="00DD0D1A" w:rsidTr="00005BC3">
        <w:trPr>
          <w:trHeight w:val="2312"/>
        </w:trPr>
        <w:tc>
          <w:tcPr>
            <w:tcW w:w="4786" w:type="dxa"/>
            <w:tcMar>
              <w:top w:w="0" w:type="dxa"/>
              <w:left w:w="108" w:type="dxa"/>
              <w:bottom w:w="0" w:type="dxa"/>
              <w:right w:w="108" w:type="dxa"/>
            </w:tcMar>
          </w:tcPr>
          <w:p w:rsidR="00B27CBE" w:rsidRPr="00DD0D1A" w:rsidRDefault="00B27CBE" w:rsidP="00005BC3">
            <w:pPr>
              <w:pBdr>
                <w:top w:val="nil"/>
                <w:left w:val="nil"/>
                <w:bottom w:val="nil"/>
                <w:right w:val="nil"/>
                <w:between w:val="nil"/>
              </w:pBdr>
              <w:ind w:hanging="2"/>
              <w:rPr>
                <w:rFonts w:ascii="Times New Roman" w:hAnsi="Times New Roman"/>
                <w:sz w:val="20"/>
                <w:szCs w:val="20"/>
              </w:rPr>
            </w:pPr>
            <w:r w:rsidRPr="00DD0D1A">
              <w:rPr>
                <w:rFonts w:ascii="Times New Roman" w:hAnsi="Times New Roman"/>
                <w:b/>
                <w:i/>
                <w:szCs w:val="20"/>
              </w:rPr>
              <w:t>Nơi nhận:</w:t>
            </w:r>
            <w:r w:rsidRPr="00DD0D1A">
              <w:rPr>
                <w:rFonts w:ascii="Times New Roman" w:hAnsi="Times New Roman"/>
                <w:b/>
                <w:i/>
                <w:sz w:val="20"/>
                <w:szCs w:val="20"/>
              </w:rPr>
              <w:br/>
            </w:r>
            <w:r w:rsidRPr="00DD0D1A">
              <w:rPr>
                <w:rFonts w:ascii="Times New Roman" w:hAnsi="Times New Roman"/>
                <w:sz w:val="20"/>
                <w:szCs w:val="20"/>
              </w:rPr>
              <w:t>- Như Điều 3;</w:t>
            </w:r>
          </w:p>
          <w:p w:rsidR="00B27CBE" w:rsidRPr="00DD0D1A" w:rsidRDefault="00B27CBE" w:rsidP="00005BC3">
            <w:pPr>
              <w:pBdr>
                <w:top w:val="nil"/>
                <w:left w:val="nil"/>
                <w:bottom w:val="nil"/>
                <w:right w:val="nil"/>
                <w:between w:val="nil"/>
              </w:pBdr>
              <w:ind w:hanging="2"/>
              <w:rPr>
                <w:rFonts w:ascii="Times New Roman" w:hAnsi="Times New Roman"/>
                <w:sz w:val="20"/>
                <w:szCs w:val="20"/>
              </w:rPr>
            </w:pPr>
            <w:r w:rsidRPr="00DD0D1A">
              <w:rPr>
                <w:rFonts w:ascii="Times New Roman" w:hAnsi="Times New Roman"/>
                <w:sz w:val="20"/>
                <w:szCs w:val="20"/>
              </w:rPr>
              <w:t>- Các Bộ:Bộ Công an, Bộ Ngoại giao, Bộ Công thương, Bộ Tài chính, Bộ Kế hoạch đầu tư;</w:t>
            </w:r>
          </w:p>
          <w:p w:rsidR="00B27CBE" w:rsidRPr="00DD0D1A" w:rsidRDefault="00B27CBE" w:rsidP="00005BC3">
            <w:pPr>
              <w:pBdr>
                <w:top w:val="nil"/>
                <w:left w:val="nil"/>
                <w:bottom w:val="nil"/>
                <w:right w:val="nil"/>
                <w:between w:val="nil"/>
              </w:pBdr>
              <w:ind w:hanging="2"/>
              <w:rPr>
                <w:rFonts w:ascii="Times New Roman" w:hAnsi="Times New Roman"/>
                <w:sz w:val="20"/>
                <w:szCs w:val="20"/>
              </w:rPr>
            </w:pPr>
            <w:r w:rsidRPr="00DD0D1A">
              <w:rPr>
                <w:rFonts w:ascii="Times New Roman" w:hAnsi="Times New Roman"/>
                <w:sz w:val="20"/>
                <w:szCs w:val="20"/>
              </w:rPr>
              <w:t>- Liên hiệp các tổ chức hữu nghị Việt Nam;</w:t>
            </w:r>
          </w:p>
          <w:p w:rsidR="00B27CBE" w:rsidRPr="00DD0D1A" w:rsidRDefault="00B27CBE" w:rsidP="00005BC3">
            <w:pPr>
              <w:pBdr>
                <w:top w:val="nil"/>
                <w:left w:val="nil"/>
                <w:bottom w:val="nil"/>
                <w:right w:val="nil"/>
                <w:between w:val="nil"/>
              </w:pBdr>
              <w:ind w:hanging="2"/>
              <w:rPr>
                <w:rFonts w:ascii="Times New Roman" w:hAnsi="Times New Roman"/>
                <w:sz w:val="20"/>
                <w:szCs w:val="20"/>
              </w:rPr>
            </w:pPr>
            <w:r w:rsidRPr="00DD0D1A">
              <w:rPr>
                <w:rFonts w:ascii="Times New Roman" w:hAnsi="Times New Roman"/>
                <w:sz w:val="20"/>
                <w:szCs w:val="20"/>
              </w:rPr>
              <w:t>- UBND các tỉnh, thành phố: Thành phố Hồ Chí Minh, Bình Dương, Đắk Lắk, An Giang, Điện Biên;</w:t>
            </w:r>
          </w:p>
          <w:p w:rsidR="00B27CBE" w:rsidRPr="00DD0D1A" w:rsidRDefault="00B27CBE" w:rsidP="00005BC3">
            <w:pPr>
              <w:pBdr>
                <w:top w:val="nil"/>
                <w:left w:val="nil"/>
                <w:bottom w:val="nil"/>
                <w:right w:val="nil"/>
                <w:between w:val="nil"/>
              </w:pBdr>
              <w:rPr>
                <w:rFonts w:ascii="Times New Roman" w:hAnsi="Times New Roman"/>
                <w:sz w:val="20"/>
                <w:szCs w:val="20"/>
              </w:rPr>
            </w:pPr>
            <w:r w:rsidRPr="00DD0D1A">
              <w:rPr>
                <w:rFonts w:ascii="Times New Roman" w:hAnsi="Times New Roman"/>
                <w:sz w:val="20"/>
                <w:szCs w:val="20"/>
              </w:rPr>
              <w:t>- Các cơ sở GDNN tham gia chương trình;</w:t>
            </w:r>
          </w:p>
          <w:p w:rsidR="00B27CBE" w:rsidRPr="00DD0D1A" w:rsidRDefault="00B27CBE" w:rsidP="00005BC3">
            <w:pPr>
              <w:pBdr>
                <w:top w:val="nil"/>
                <w:left w:val="nil"/>
                <w:bottom w:val="nil"/>
                <w:right w:val="nil"/>
                <w:between w:val="nil"/>
              </w:pBdr>
              <w:rPr>
                <w:rFonts w:ascii="Times New Roman" w:hAnsi="Times New Roman"/>
                <w:sz w:val="20"/>
                <w:szCs w:val="20"/>
              </w:rPr>
            </w:pPr>
            <w:r w:rsidRPr="00DD0D1A">
              <w:rPr>
                <w:rFonts w:ascii="Times New Roman" w:hAnsi="Times New Roman"/>
                <w:sz w:val="20"/>
                <w:szCs w:val="20"/>
              </w:rPr>
              <w:t>- Thứ trưởng Lê Tấn Dũng;</w:t>
            </w:r>
          </w:p>
          <w:p w:rsidR="00B27CBE" w:rsidRPr="00DD0D1A" w:rsidRDefault="00B27CBE" w:rsidP="001A3721">
            <w:pPr>
              <w:pBdr>
                <w:top w:val="nil"/>
                <w:left w:val="nil"/>
                <w:bottom w:val="nil"/>
                <w:right w:val="nil"/>
                <w:between w:val="nil"/>
              </w:pBdr>
              <w:rPr>
                <w:rFonts w:ascii="Times New Roman" w:hAnsi="Times New Roman"/>
              </w:rPr>
            </w:pPr>
            <w:r w:rsidRPr="00DD0D1A">
              <w:rPr>
                <w:rFonts w:ascii="Times New Roman" w:hAnsi="Times New Roman"/>
                <w:sz w:val="20"/>
                <w:szCs w:val="20"/>
              </w:rPr>
              <w:t>- Lưu: VT, TCGDNN</w:t>
            </w:r>
            <w:r w:rsidR="001A3721" w:rsidRPr="00DD0D1A">
              <w:rPr>
                <w:rFonts w:ascii="Times New Roman" w:hAnsi="Times New Roman"/>
                <w:sz w:val="20"/>
                <w:szCs w:val="20"/>
              </w:rPr>
              <w:t>.</w:t>
            </w:r>
          </w:p>
        </w:tc>
        <w:tc>
          <w:tcPr>
            <w:tcW w:w="4570" w:type="dxa"/>
            <w:tcMar>
              <w:top w:w="0" w:type="dxa"/>
              <w:left w:w="108" w:type="dxa"/>
              <w:bottom w:w="0" w:type="dxa"/>
              <w:right w:w="108" w:type="dxa"/>
            </w:tcMar>
          </w:tcPr>
          <w:p w:rsidR="00B27CBE" w:rsidRPr="00DD0D1A" w:rsidRDefault="00B27CBE" w:rsidP="00005BC3">
            <w:pPr>
              <w:pBdr>
                <w:top w:val="nil"/>
                <w:left w:val="nil"/>
                <w:bottom w:val="nil"/>
                <w:right w:val="nil"/>
                <w:between w:val="nil"/>
              </w:pBdr>
              <w:ind w:left="1" w:hanging="3"/>
              <w:jc w:val="center"/>
              <w:rPr>
                <w:rFonts w:ascii="Times New Roman" w:hAnsi="Times New Roman"/>
                <w:b/>
                <w:sz w:val="28"/>
                <w:szCs w:val="28"/>
              </w:rPr>
            </w:pPr>
            <w:r w:rsidRPr="00DD0D1A">
              <w:rPr>
                <w:rFonts w:ascii="Times New Roman" w:hAnsi="Times New Roman"/>
                <w:b/>
                <w:sz w:val="28"/>
                <w:szCs w:val="28"/>
              </w:rPr>
              <w:t>BỘ TRƯỞNG</w:t>
            </w:r>
          </w:p>
          <w:p w:rsidR="00B27CBE" w:rsidRPr="00DD0D1A" w:rsidRDefault="00B27CBE" w:rsidP="00005BC3">
            <w:pPr>
              <w:pBdr>
                <w:top w:val="nil"/>
                <w:left w:val="nil"/>
                <w:bottom w:val="nil"/>
                <w:right w:val="nil"/>
                <w:between w:val="nil"/>
              </w:pBdr>
              <w:ind w:left="1" w:hanging="3"/>
              <w:jc w:val="center"/>
              <w:rPr>
                <w:rFonts w:ascii="Times New Roman" w:hAnsi="Times New Roman"/>
                <w:i/>
                <w:sz w:val="28"/>
                <w:szCs w:val="28"/>
              </w:rPr>
            </w:pPr>
            <w:r w:rsidRPr="00DD0D1A">
              <w:rPr>
                <w:rFonts w:ascii="Times New Roman" w:hAnsi="Times New Roman"/>
                <w:b/>
                <w:sz w:val="28"/>
                <w:szCs w:val="28"/>
              </w:rPr>
              <w:br/>
            </w:r>
          </w:p>
          <w:p w:rsidR="00B27CBE" w:rsidRPr="00DD0D1A" w:rsidRDefault="00B27CBE" w:rsidP="00005BC3">
            <w:pPr>
              <w:pBdr>
                <w:top w:val="nil"/>
                <w:left w:val="nil"/>
                <w:bottom w:val="nil"/>
                <w:right w:val="nil"/>
                <w:between w:val="nil"/>
              </w:pBdr>
              <w:spacing w:before="120"/>
              <w:ind w:left="1" w:hanging="3"/>
              <w:jc w:val="center"/>
              <w:rPr>
                <w:rFonts w:ascii="Times New Roman" w:hAnsi="Times New Roman"/>
                <w:i/>
                <w:sz w:val="28"/>
                <w:szCs w:val="28"/>
              </w:rPr>
            </w:pPr>
          </w:p>
          <w:p w:rsidR="00B27CBE" w:rsidRPr="00DD0D1A" w:rsidRDefault="00B27CBE" w:rsidP="00005BC3">
            <w:pPr>
              <w:pBdr>
                <w:top w:val="nil"/>
                <w:left w:val="nil"/>
                <w:bottom w:val="nil"/>
                <w:right w:val="nil"/>
                <w:between w:val="nil"/>
              </w:pBdr>
              <w:spacing w:before="120"/>
              <w:ind w:left="1" w:hanging="3"/>
              <w:jc w:val="center"/>
              <w:rPr>
                <w:rFonts w:ascii="Times New Roman" w:hAnsi="Times New Roman"/>
                <w:sz w:val="72"/>
                <w:szCs w:val="28"/>
              </w:rPr>
            </w:pPr>
          </w:p>
          <w:p w:rsidR="00B27CBE" w:rsidRPr="00DD0D1A" w:rsidRDefault="00B27CBE" w:rsidP="00005BC3">
            <w:pPr>
              <w:pBdr>
                <w:top w:val="nil"/>
                <w:left w:val="nil"/>
                <w:bottom w:val="nil"/>
                <w:right w:val="nil"/>
                <w:between w:val="nil"/>
              </w:pBdr>
              <w:spacing w:before="120"/>
              <w:ind w:left="1" w:hanging="3"/>
              <w:jc w:val="center"/>
              <w:rPr>
                <w:rFonts w:ascii="Times New Roman" w:hAnsi="Times New Roman"/>
              </w:rPr>
            </w:pPr>
            <w:r w:rsidRPr="00DD0D1A">
              <w:rPr>
                <w:rFonts w:ascii="Times New Roman" w:hAnsi="Times New Roman"/>
                <w:b/>
                <w:sz w:val="28"/>
                <w:szCs w:val="28"/>
              </w:rPr>
              <w:t>Đào Ngọc Dung</w:t>
            </w:r>
          </w:p>
        </w:tc>
      </w:tr>
    </w:tbl>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Pr>
        <w:pStyle w:val="BodyTextIndent2"/>
        <w:tabs>
          <w:tab w:val="left" w:pos="1134"/>
        </w:tabs>
        <w:spacing w:line="240" w:lineRule="auto"/>
        <w:ind w:left="795" w:firstLine="0"/>
        <w:rPr>
          <w:rFonts w:ascii="Times New Roman" w:hAnsi="Times New Roman" w:cs="Times New Roman"/>
          <w:spacing w:val="-4"/>
          <w:lang w:val="es-ES"/>
        </w:rPr>
      </w:pPr>
    </w:p>
    <w:tbl>
      <w:tblPr>
        <w:tblW w:w="9356" w:type="dxa"/>
        <w:tblLayout w:type="fixed"/>
        <w:tblLook w:val="0000" w:firstRow="0" w:lastRow="0" w:firstColumn="0" w:lastColumn="0" w:noHBand="0" w:noVBand="0"/>
      </w:tblPr>
      <w:tblGrid>
        <w:gridCol w:w="4786"/>
        <w:gridCol w:w="4570"/>
      </w:tblGrid>
      <w:tr w:rsidR="00B27CBE" w:rsidRPr="00DD0D1A" w:rsidTr="00005BC3">
        <w:trPr>
          <w:trHeight w:val="2312"/>
        </w:trPr>
        <w:tc>
          <w:tcPr>
            <w:tcW w:w="4786" w:type="dxa"/>
            <w:tcMar>
              <w:top w:w="0" w:type="dxa"/>
              <w:left w:w="108" w:type="dxa"/>
              <w:bottom w:w="0" w:type="dxa"/>
              <w:right w:w="108" w:type="dxa"/>
            </w:tcMar>
          </w:tcPr>
          <w:p w:rsidR="00B27CBE" w:rsidRPr="00DD0D1A" w:rsidRDefault="00B27CBE" w:rsidP="00005BC3">
            <w:pPr>
              <w:pBdr>
                <w:top w:val="nil"/>
                <w:left w:val="nil"/>
                <w:bottom w:val="nil"/>
                <w:right w:val="nil"/>
                <w:between w:val="nil"/>
              </w:pBdr>
              <w:ind w:hanging="2"/>
              <w:rPr>
                <w:rFonts w:ascii="Times New Roman" w:hAnsi="Times New Roman"/>
                <w:sz w:val="20"/>
                <w:szCs w:val="20"/>
              </w:rPr>
            </w:pPr>
            <w:r w:rsidRPr="00DD0D1A">
              <w:rPr>
                <w:rFonts w:ascii="Times New Roman" w:hAnsi="Times New Roman"/>
                <w:b/>
                <w:i/>
                <w:szCs w:val="20"/>
              </w:rPr>
              <w:t>Nơi nhận:</w:t>
            </w:r>
            <w:r w:rsidRPr="00DD0D1A">
              <w:rPr>
                <w:rFonts w:ascii="Times New Roman" w:hAnsi="Times New Roman"/>
                <w:b/>
                <w:i/>
                <w:sz w:val="20"/>
                <w:szCs w:val="20"/>
              </w:rPr>
              <w:br/>
            </w:r>
            <w:r w:rsidRPr="00DD0D1A">
              <w:rPr>
                <w:rFonts w:ascii="Times New Roman" w:hAnsi="Times New Roman"/>
                <w:sz w:val="20"/>
                <w:szCs w:val="20"/>
              </w:rPr>
              <w:t>- Như Điều 3;</w:t>
            </w:r>
          </w:p>
          <w:p w:rsidR="00B27CBE" w:rsidRPr="00DD0D1A" w:rsidRDefault="00B27CBE" w:rsidP="00005BC3">
            <w:pPr>
              <w:pBdr>
                <w:top w:val="nil"/>
                <w:left w:val="nil"/>
                <w:bottom w:val="nil"/>
                <w:right w:val="nil"/>
                <w:between w:val="nil"/>
              </w:pBdr>
              <w:ind w:hanging="2"/>
              <w:rPr>
                <w:rFonts w:ascii="Times New Roman" w:hAnsi="Times New Roman"/>
                <w:sz w:val="20"/>
                <w:szCs w:val="20"/>
              </w:rPr>
            </w:pPr>
            <w:r w:rsidRPr="00DD0D1A">
              <w:rPr>
                <w:rFonts w:ascii="Times New Roman" w:hAnsi="Times New Roman"/>
                <w:sz w:val="20"/>
                <w:szCs w:val="20"/>
              </w:rPr>
              <w:t>- Các Bộ:Bộ Công an, Bộ Ngoại giao, Bộ Công thương, Bộ Tài chính, Bộ Kế hoạch đầu tư;</w:t>
            </w:r>
          </w:p>
          <w:p w:rsidR="00B27CBE" w:rsidRPr="00DD0D1A" w:rsidRDefault="00B27CBE" w:rsidP="00005BC3">
            <w:pPr>
              <w:pBdr>
                <w:top w:val="nil"/>
                <w:left w:val="nil"/>
                <w:bottom w:val="nil"/>
                <w:right w:val="nil"/>
                <w:between w:val="nil"/>
              </w:pBdr>
              <w:ind w:hanging="2"/>
              <w:rPr>
                <w:rFonts w:ascii="Times New Roman" w:hAnsi="Times New Roman"/>
                <w:sz w:val="20"/>
                <w:szCs w:val="20"/>
              </w:rPr>
            </w:pPr>
            <w:r w:rsidRPr="00DD0D1A">
              <w:rPr>
                <w:rFonts w:ascii="Times New Roman" w:hAnsi="Times New Roman"/>
                <w:sz w:val="20"/>
                <w:szCs w:val="20"/>
              </w:rPr>
              <w:t>- Liên hiệp các tổ chức hữu nghị Việt Nam;</w:t>
            </w:r>
          </w:p>
          <w:p w:rsidR="00B27CBE" w:rsidRPr="00DD0D1A" w:rsidRDefault="00B27CBE" w:rsidP="00005BC3">
            <w:pPr>
              <w:pBdr>
                <w:top w:val="nil"/>
                <w:left w:val="nil"/>
                <w:bottom w:val="nil"/>
                <w:right w:val="nil"/>
                <w:between w:val="nil"/>
              </w:pBdr>
              <w:ind w:hanging="2"/>
              <w:rPr>
                <w:rFonts w:ascii="Times New Roman" w:hAnsi="Times New Roman"/>
                <w:sz w:val="20"/>
                <w:szCs w:val="20"/>
              </w:rPr>
            </w:pPr>
            <w:r w:rsidRPr="00DD0D1A">
              <w:rPr>
                <w:rFonts w:ascii="Times New Roman" w:hAnsi="Times New Roman"/>
                <w:sz w:val="20"/>
                <w:szCs w:val="20"/>
              </w:rPr>
              <w:t>- UBND các tỉnh, thành phố: Thành phố Hồ Chí Minh, Bình Dương, Đắk Lắk, An Giang, Điện Biên;</w:t>
            </w:r>
          </w:p>
          <w:p w:rsidR="00B27CBE" w:rsidRPr="00DD0D1A" w:rsidRDefault="00B27CBE" w:rsidP="00005BC3">
            <w:pPr>
              <w:pBdr>
                <w:top w:val="nil"/>
                <w:left w:val="nil"/>
                <w:bottom w:val="nil"/>
                <w:right w:val="nil"/>
                <w:between w:val="nil"/>
              </w:pBdr>
              <w:rPr>
                <w:rFonts w:ascii="Times New Roman" w:hAnsi="Times New Roman"/>
                <w:sz w:val="20"/>
                <w:szCs w:val="20"/>
              </w:rPr>
            </w:pPr>
            <w:r w:rsidRPr="00DD0D1A">
              <w:rPr>
                <w:rFonts w:ascii="Times New Roman" w:hAnsi="Times New Roman"/>
                <w:sz w:val="20"/>
                <w:szCs w:val="20"/>
              </w:rPr>
              <w:t>- Các cơ sở GDNN tham gia chương trình;</w:t>
            </w:r>
          </w:p>
          <w:p w:rsidR="00B27CBE" w:rsidRPr="00DD0D1A" w:rsidRDefault="00B27CBE" w:rsidP="00005BC3">
            <w:pPr>
              <w:pBdr>
                <w:top w:val="nil"/>
                <w:left w:val="nil"/>
                <w:bottom w:val="nil"/>
                <w:right w:val="nil"/>
                <w:between w:val="nil"/>
              </w:pBdr>
              <w:rPr>
                <w:rFonts w:ascii="Times New Roman" w:hAnsi="Times New Roman"/>
                <w:sz w:val="20"/>
                <w:szCs w:val="20"/>
              </w:rPr>
            </w:pPr>
            <w:r w:rsidRPr="00DD0D1A">
              <w:rPr>
                <w:rFonts w:ascii="Times New Roman" w:hAnsi="Times New Roman"/>
                <w:sz w:val="20"/>
                <w:szCs w:val="20"/>
              </w:rPr>
              <w:t>- Bộ trưởng (để b/c);</w:t>
            </w:r>
          </w:p>
          <w:p w:rsidR="00B27CBE" w:rsidRPr="00DD0D1A" w:rsidRDefault="00B27CBE" w:rsidP="00005BC3">
            <w:pPr>
              <w:pBdr>
                <w:top w:val="nil"/>
                <w:left w:val="nil"/>
                <w:bottom w:val="nil"/>
                <w:right w:val="nil"/>
                <w:between w:val="nil"/>
              </w:pBdr>
              <w:rPr>
                <w:rFonts w:ascii="Times New Roman" w:hAnsi="Times New Roman"/>
              </w:rPr>
            </w:pPr>
            <w:r w:rsidRPr="00DD0D1A">
              <w:rPr>
                <w:rFonts w:ascii="Times New Roman" w:hAnsi="Times New Roman"/>
                <w:sz w:val="20"/>
                <w:szCs w:val="20"/>
              </w:rPr>
              <w:t>- Lưu: VT, TCGDNN, HSSV</w:t>
            </w:r>
            <w:r w:rsidRPr="00DD0D1A">
              <w:rPr>
                <w:rFonts w:ascii="Times New Roman" w:hAnsi="Times New Roman"/>
                <w:sz w:val="22"/>
                <w:szCs w:val="16"/>
              </w:rPr>
              <w:t>.</w:t>
            </w:r>
          </w:p>
        </w:tc>
        <w:tc>
          <w:tcPr>
            <w:tcW w:w="4570" w:type="dxa"/>
            <w:tcMar>
              <w:top w:w="0" w:type="dxa"/>
              <w:left w:w="108" w:type="dxa"/>
              <w:bottom w:w="0" w:type="dxa"/>
              <w:right w:w="108" w:type="dxa"/>
            </w:tcMar>
          </w:tcPr>
          <w:p w:rsidR="00B27CBE" w:rsidRPr="00DD0D1A" w:rsidRDefault="00B27CBE" w:rsidP="00005BC3">
            <w:pPr>
              <w:pBdr>
                <w:top w:val="nil"/>
                <w:left w:val="nil"/>
                <w:bottom w:val="nil"/>
                <w:right w:val="nil"/>
                <w:between w:val="nil"/>
              </w:pBdr>
              <w:ind w:left="1" w:hanging="3"/>
              <w:jc w:val="center"/>
              <w:rPr>
                <w:rFonts w:ascii="Times New Roman" w:hAnsi="Times New Roman"/>
                <w:b/>
                <w:sz w:val="28"/>
                <w:szCs w:val="28"/>
              </w:rPr>
            </w:pPr>
            <w:r w:rsidRPr="00DD0D1A">
              <w:rPr>
                <w:rFonts w:ascii="Times New Roman" w:hAnsi="Times New Roman"/>
                <w:b/>
                <w:sz w:val="28"/>
                <w:szCs w:val="28"/>
              </w:rPr>
              <w:t>KT.BỘ TRƯỞNG</w:t>
            </w:r>
          </w:p>
          <w:p w:rsidR="00B27CBE" w:rsidRPr="00DD0D1A" w:rsidRDefault="00B27CBE" w:rsidP="00005BC3">
            <w:pPr>
              <w:pBdr>
                <w:top w:val="nil"/>
                <w:left w:val="nil"/>
                <w:bottom w:val="nil"/>
                <w:right w:val="nil"/>
                <w:between w:val="nil"/>
              </w:pBdr>
              <w:ind w:left="1" w:hanging="3"/>
              <w:jc w:val="center"/>
              <w:rPr>
                <w:rFonts w:ascii="Times New Roman" w:hAnsi="Times New Roman"/>
                <w:b/>
                <w:sz w:val="28"/>
                <w:szCs w:val="28"/>
              </w:rPr>
            </w:pPr>
            <w:r w:rsidRPr="00DD0D1A">
              <w:rPr>
                <w:rFonts w:ascii="Times New Roman" w:hAnsi="Times New Roman"/>
                <w:b/>
                <w:sz w:val="28"/>
                <w:szCs w:val="28"/>
              </w:rPr>
              <w:t>THỨ TRƯỞNG</w:t>
            </w:r>
          </w:p>
          <w:p w:rsidR="00B27CBE" w:rsidRPr="00DD0D1A" w:rsidRDefault="00B27CBE" w:rsidP="00005BC3">
            <w:pPr>
              <w:pBdr>
                <w:top w:val="nil"/>
                <w:left w:val="nil"/>
                <w:bottom w:val="nil"/>
                <w:right w:val="nil"/>
                <w:between w:val="nil"/>
              </w:pBdr>
              <w:ind w:left="1" w:hanging="3"/>
              <w:jc w:val="center"/>
              <w:rPr>
                <w:rFonts w:ascii="Times New Roman" w:hAnsi="Times New Roman"/>
                <w:i/>
                <w:sz w:val="28"/>
                <w:szCs w:val="28"/>
              </w:rPr>
            </w:pPr>
            <w:r w:rsidRPr="00DD0D1A">
              <w:rPr>
                <w:rFonts w:ascii="Times New Roman" w:hAnsi="Times New Roman"/>
                <w:b/>
                <w:sz w:val="28"/>
                <w:szCs w:val="28"/>
              </w:rPr>
              <w:br/>
            </w:r>
          </w:p>
          <w:p w:rsidR="00B27CBE" w:rsidRPr="00DD0D1A" w:rsidRDefault="00B27CBE" w:rsidP="00005BC3">
            <w:pPr>
              <w:pBdr>
                <w:top w:val="nil"/>
                <w:left w:val="nil"/>
                <w:bottom w:val="nil"/>
                <w:right w:val="nil"/>
                <w:between w:val="nil"/>
              </w:pBdr>
              <w:spacing w:before="120"/>
              <w:ind w:left="1" w:hanging="3"/>
              <w:jc w:val="center"/>
              <w:rPr>
                <w:rFonts w:ascii="Times New Roman" w:hAnsi="Times New Roman"/>
                <w:i/>
                <w:sz w:val="28"/>
                <w:szCs w:val="28"/>
              </w:rPr>
            </w:pPr>
          </w:p>
          <w:p w:rsidR="00B27CBE" w:rsidRPr="00DD0D1A" w:rsidRDefault="00B27CBE" w:rsidP="00005BC3">
            <w:pPr>
              <w:pBdr>
                <w:top w:val="nil"/>
                <w:left w:val="nil"/>
                <w:bottom w:val="nil"/>
                <w:right w:val="nil"/>
                <w:between w:val="nil"/>
              </w:pBdr>
              <w:spacing w:before="120"/>
              <w:ind w:left="1" w:hanging="3"/>
              <w:jc w:val="center"/>
              <w:rPr>
                <w:rFonts w:ascii="Times New Roman" w:hAnsi="Times New Roman"/>
                <w:sz w:val="72"/>
                <w:szCs w:val="28"/>
              </w:rPr>
            </w:pPr>
          </w:p>
          <w:p w:rsidR="00B27CBE" w:rsidRPr="00DD0D1A" w:rsidRDefault="00B27CBE" w:rsidP="00005BC3">
            <w:pPr>
              <w:pBdr>
                <w:top w:val="nil"/>
                <w:left w:val="nil"/>
                <w:bottom w:val="nil"/>
                <w:right w:val="nil"/>
                <w:between w:val="nil"/>
              </w:pBdr>
              <w:spacing w:before="120"/>
              <w:ind w:left="1" w:hanging="3"/>
              <w:jc w:val="center"/>
              <w:rPr>
                <w:rFonts w:ascii="Times New Roman" w:hAnsi="Times New Roman"/>
              </w:rPr>
            </w:pPr>
            <w:r w:rsidRPr="00DD0D1A">
              <w:rPr>
                <w:rFonts w:ascii="Times New Roman" w:hAnsi="Times New Roman"/>
                <w:b/>
                <w:sz w:val="28"/>
                <w:szCs w:val="28"/>
              </w:rPr>
              <w:t>Lê Tấn Dũng</w:t>
            </w:r>
          </w:p>
        </w:tc>
      </w:tr>
    </w:tbl>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B27CBE" w:rsidRPr="00DD0D1A" w:rsidRDefault="00B27CBE" w:rsidP="00B27CBE"/>
    <w:p w:rsidR="00A43056" w:rsidRPr="00DD0D1A" w:rsidRDefault="00A43056"/>
    <w:sectPr w:rsidR="00A43056" w:rsidRPr="00DD0D1A" w:rsidSect="000B51A1">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Gill Sans MT">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563F0"/>
    <w:multiLevelType w:val="hybridMultilevel"/>
    <w:tmpl w:val="DA50BDFE"/>
    <w:lvl w:ilvl="0" w:tplc="74DCB896">
      <w:start w:val="1"/>
      <w:numFmt w:val="lowerLetter"/>
      <w:lvlText w:val="%1)"/>
      <w:lvlJc w:val="left"/>
      <w:pPr>
        <w:ind w:left="1069" w:hanging="360"/>
      </w:pPr>
      <w:rPr>
        <w:rFonts w:eastAsia="Calibr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4CB17994"/>
    <w:multiLevelType w:val="hybridMultilevel"/>
    <w:tmpl w:val="57A4C7DA"/>
    <w:lvl w:ilvl="0" w:tplc="67A20E42">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51B73328"/>
    <w:multiLevelType w:val="hybridMultilevel"/>
    <w:tmpl w:val="D41249D2"/>
    <w:lvl w:ilvl="0" w:tplc="31607A42">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15:restartNumberingAfterBreak="0">
    <w:nsid w:val="5A4F48F8"/>
    <w:multiLevelType w:val="hybridMultilevel"/>
    <w:tmpl w:val="1EF05778"/>
    <w:lvl w:ilvl="0" w:tplc="242ADA6C">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BE"/>
    <w:rsid w:val="001A3721"/>
    <w:rsid w:val="001D3BE7"/>
    <w:rsid w:val="00217BE7"/>
    <w:rsid w:val="00546120"/>
    <w:rsid w:val="00700D1E"/>
    <w:rsid w:val="00733CD3"/>
    <w:rsid w:val="008F43E4"/>
    <w:rsid w:val="00956BB7"/>
    <w:rsid w:val="00982106"/>
    <w:rsid w:val="009C4B7D"/>
    <w:rsid w:val="00A43056"/>
    <w:rsid w:val="00A7580C"/>
    <w:rsid w:val="00B27CBE"/>
    <w:rsid w:val="00B92E4A"/>
    <w:rsid w:val="00BB37E2"/>
    <w:rsid w:val="00DD0D1A"/>
    <w:rsid w:val="00E10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FBF456F-4DD3-4AB8-8559-E065FCE8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CBE"/>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uiPriority w:val="9"/>
    <w:qFormat/>
    <w:rsid w:val="00B27C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27CBE"/>
    <w:pPr>
      <w:keepNext/>
      <w:autoSpaceDE w:val="0"/>
      <w:autoSpaceDN w:val="0"/>
      <w:jc w:val="center"/>
      <w:outlineLvl w:val="1"/>
    </w:pPr>
    <w:rPr>
      <w:rFonts w:ascii=".VnTimeH" w:eastAsia="Batang" w:hAnsi=".VnTimeH" w:cs=".VnTimeH"/>
      <w:b/>
      <w:bCs/>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C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B27CBE"/>
    <w:rPr>
      <w:rFonts w:ascii=".VnTimeH" w:eastAsia="Batang" w:hAnsi=".VnTimeH" w:cs=".VnTimeH"/>
      <w:b/>
      <w:bCs/>
      <w:sz w:val="26"/>
      <w:szCs w:val="26"/>
      <w:lang w:eastAsia="ko-KR"/>
    </w:rPr>
  </w:style>
  <w:style w:type="paragraph" w:styleId="BodyTextIndent2">
    <w:name w:val="Body Text Indent 2"/>
    <w:basedOn w:val="Normal"/>
    <w:link w:val="BodyTextIndent2Char"/>
    <w:rsid w:val="00B27CBE"/>
    <w:pPr>
      <w:autoSpaceDE w:val="0"/>
      <w:autoSpaceDN w:val="0"/>
      <w:spacing w:before="120" w:line="300" w:lineRule="atLeast"/>
      <w:ind w:firstLine="720"/>
      <w:jc w:val="both"/>
    </w:pPr>
    <w:rPr>
      <w:rFonts w:eastAsia="Batang" w:cs=".VnTime"/>
      <w:sz w:val="28"/>
      <w:szCs w:val="28"/>
      <w:lang w:eastAsia="ko-KR"/>
    </w:rPr>
  </w:style>
  <w:style w:type="character" w:customStyle="1" w:styleId="BodyTextIndent2Char">
    <w:name w:val="Body Text Indent 2 Char"/>
    <w:basedOn w:val="DefaultParagraphFont"/>
    <w:link w:val="BodyTextIndent2"/>
    <w:rsid w:val="00B27CBE"/>
    <w:rPr>
      <w:rFonts w:ascii=".VnTime" w:eastAsia="Batang" w:hAnsi=".VnTime" w:cs=".VnTime"/>
      <w:sz w:val="28"/>
      <w:szCs w:val="28"/>
      <w:lang w:eastAsia="ko-KR"/>
    </w:rPr>
  </w:style>
  <w:style w:type="paragraph" w:styleId="ListParagraph">
    <w:name w:val="List Paragraph"/>
    <w:aliases w:val="List Tables,List Tables1,List Tables2,List Tables3,List Tables4,List Tables5,List Tables6,List Tables11,List Tables21,List Tables31,List Tables41,List Tables7,List Tables12,List Tables22,List Tables32,List Tables42,List Tables8,Primus H 3"/>
    <w:basedOn w:val="Normal"/>
    <w:link w:val="ListParagraphChar"/>
    <w:uiPriority w:val="34"/>
    <w:qFormat/>
    <w:rsid w:val="00B27CBE"/>
    <w:pPr>
      <w:spacing w:after="120" w:line="324" w:lineRule="auto"/>
      <w:ind w:left="720"/>
      <w:contextualSpacing/>
      <w:jc w:val="both"/>
    </w:pPr>
    <w:rPr>
      <w:rFonts w:ascii="Times New Roman" w:eastAsiaTheme="minorHAnsi" w:hAnsi="Times New Roman" w:cstheme="minorBidi"/>
      <w:sz w:val="26"/>
      <w:szCs w:val="22"/>
    </w:rPr>
  </w:style>
  <w:style w:type="character" w:customStyle="1" w:styleId="ListParagraphChar">
    <w:name w:val="List Paragraph Char"/>
    <w:aliases w:val="List Tables Char,List Tables1 Char,List Tables2 Char,List Tables3 Char,List Tables4 Char,List Tables5 Char,List Tables6 Char,List Tables11 Char,List Tables21 Char,List Tables31 Char,List Tables41 Char,List Tables7 Char"/>
    <w:link w:val="ListParagraph"/>
    <w:uiPriority w:val="34"/>
    <w:qFormat/>
    <w:locked/>
    <w:rsid w:val="00B27CBE"/>
    <w:rPr>
      <w:rFonts w:ascii="Times New Roman" w:hAnsi="Times New Roman"/>
      <w:sz w:val="26"/>
    </w:rPr>
  </w:style>
  <w:style w:type="paragraph" w:styleId="BalloonText">
    <w:name w:val="Balloon Text"/>
    <w:basedOn w:val="Normal"/>
    <w:link w:val="BalloonTextChar"/>
    <w:uiPriority w:val="99"/>
    <w:semiHidden/>
    <w:unhideWhenUsed/>
    <w:rsid w:val="00E10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51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D4D4AB3-391A-4B4C-A019-8A9DCE2B5F08}"/>
</file>

<file path=customXml/itemProps2.xml><?xml version="1.0" encoding="utf-8"?>
<ds:datastoreItem xmlns:ds="http://schemas.openxmlformats.org/officeDocument/2006/customXml" ds:itemID="{6A5988AA-02E8-4E62-8BF6-C48529ED8813}"/>
</file>

<file path=customXml/itemProps3.xml><?xml version="1.0" encoding="utf-8"?>
<ds:datastoreItem xmlns:ds="http://schemas.openxmlformats.org/officeDocument/2006/customXml" ds:itemID="{19098968-66B1-459E-8529-F561995DDD1F}"/>
</file>

<file path=docProps/app.xml><?xml version="1.0" encoding="utf-8"?>
<Properties xmlns="http://schemas.openxmlformats.org/officeDocument/2006/extended-properties" xmlns:vt="http://schemas.openxmlformats.org/officeDocument/2006/docPropsVTypes">
  <Template>Normal</Template>
  <TotalTime>1</TotalTime>
  <Pages>5</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Admin</cp:lastModifiedBy>
  <cp:revision>2</cp:revision>
  <cp:lastPrinted>2023-02-14T04:02:00Z</cp:lastPrinted>
  <dcterms:created xsi:type="dcterms:W3CDTF">2023-02-22T08:03:00Z</dcterms:created>
  <dcterms:modified xsi:type="dcterms:W3CDTF">2023-02-22T08:03:00Z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